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F27E" w14:textId="1724EE4E" w:rsidR="0006479F" w:rsidRDefault="0006479F" w:rsidP="00FB797C">
      <w:pPr>
        <w:bidi/>
        <w:spacing w:after="0" w:line="240" w:lineRule="auto"/>
        <w:jc w:val="center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کمپلکس‌های فولرن دوپ‌شده فلزی به‌عنوان مواد امیدوارکننده برای انتقال دا</w:t>
      </w:r>
      <w:bookmarkStart w:id="0" w:name="_GoBack"/>
      <w:bookmarkEnd w:id="0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رو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برابر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COVID-19</w:t>
      </w:r>
    </w:p>
    <w:p w14:paraId="7ED6DF94" w14:textId="7465B46F" w:rsidR="00FB797C" w:rsidRDefault="00FB797C" w:rsidP="00FB797C">
      <w:pPr>
        <w:bidi/>
        <w:spacing w:after="0" w:line="240" w:lineRule="auto"/>
        <w:jc w:val="center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حمید رضا شجاعی</w:t>
      </w:r>
    </w:p>
    <w:p w14:paraId="7CC80613" w14:textId="605AD2FF" w:rsidR="00FB797C" w:rsidRPr="0006479F" w:rsidRDefault="00FB797C" w:rsidP="00FB797C">
      <w:pPr>
        <w:bidi/>
        <w:spacing w:after="0" w:line="240" w:lineRule="auto"/>
        <w:jc w:val="center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Hamidreza.noshad16@gmail.com</w:t>
      </w:r>
    </w:p>
    <w:p w14:paraId="21DCD452" w14:textId="1B04B174" w:rsidR="0006479F" w:rsidRPr="0006479F" w:rsidRDefault="0006479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چکیده </w:t>
      </w:r>
    </w:p>
    <w:p w14:paraId="43FBBC2B" w14:textId="77777777" w:rsidR="00AE0D83" w:rsidRDefault="0006479F" w:rsidP="00FB797C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  <w:lang w:bidi="fa-IR"/>
        </w:rPr>
        <w:t>رای</w:t>
      </w:r>
      <w:r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پیدا کردن یک درمان خاص برای این بیماری 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(9</w:t>
      </w:r>
      <w:r w:rsidR="00FB797C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COVID-1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)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محققان در خط مقدم 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برای درمان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هستند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، فاویپیراویر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(FPV)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 عنوان یک داروی موثر بر اساس میزان بهبودی بالای آن گزارش شده است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.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میان نانومواد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فولرن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C60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 دستاوردهای عظیمی دست یافته است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،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 دلیل فراهم</w:t>
      </w:r>
      <w:r w:rsidR="00FB797C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بودن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زیستی خوب و سمیت کم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به عنوان یک وسیله نقلیه دارورسانی مورد توجه قرار گرفته اس</w:t>
      </w:r>
      <w:r w:rsidR="00FB79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ت.</w:t>
      </w:r>
    </w:p>
    <w:p w14:paraId="1531D963" w14:textId="424FA950" w:rsidR="0006479F" w:rsidRPr="0006479F" w:rsidRDefault="0006479F" w:rsidP="00175DE9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از این رو، در این کار، ما به بررسی</w:t>
      </w:r>
      <w:r w:rsidR="00AE0D8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 اساس محاسبات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DFT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با استفاده از عملکر</w:t>
      </w:r>
      <w:r w:rsidR="00175DE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د</w:t>
      </w:r>
      <w:r w:rsidR="00175DE9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</w:t>
      </w:r>
      <w:r w:rsidR="00175DE9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2X</w:t>
      </w:r>
      <w:r w:rsidR="00175DE9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-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M06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،</w:t>
      </w:r>
      <w:r w:rsidR="00AE0D8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پتانسیل فولرن دوپ شده با فلز را به عنوان یک حامل دارو تعیین کرد</w:t>
      </w:r>
      <w:r w:rsidR="00AE0D8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ه ایم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این تحقیق پارامترهای الکترونیکی و انرژی جذب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 تعامل ب</w:t>
      </w:r>
      <w:r w:rsidR="00AE0D8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ر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فولرن دوپ شده فلزی (کروم، آهن و نیکل)</w:t>
      </w:r>
      <w:r w:rsidR="00AE0D8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و</w:t>
      </w:r>
      <w:r w:rsidR="00AE0D83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 </w:t>
      </w:r>
      <w:r w:rsidR="00AE0D83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انتقال بار بین دارو و فولرن دوپینگ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مورد مطالعه قرار گرفته اس</w:t>
      </w:r>
      <w:r w:rsidR="00AE0D8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ت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AE0D8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346D7478" w14:textId="5F1E82CA" w:rsidR="0006479F" w:rsidRPr="0006479F" w:rsidRDefault="0006479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از طریق شاخص های الکتروفیل</w:t>
      </w:r>
      <w:r w:rsidR="00AE0D8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ی</w:t>
      </w:r>
      <w:r w:rsidR="001D6AC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خواص ساختاری و الکترونیکی از نظر انرژی جذب مورد بررسی قرار می گیرد</w:t>
      </w:r>
    </w:p>
    <w:p w14:paraId="661A00B3" w14:textId="6C5FE238" w:rsidR="0006479F" w:rsidRPr="0006479F" w:rsidRDefault="0006479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اوربیتال مولکولی مرزی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(FMO)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 چگالی حالت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مشاهده شده است که دوپینگ فولرن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C60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با کروم، آهن و نیکل</w:t>
      </w:r>
    </w:p>
    <w:p w14:paraId="1D180DC2" w14:textId="77777777" w:rsidR="001D6ACF" w:rsidRDefault="0006479F" w:rsidP="001D6AC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 طور قابل توجهی سرعت تحویل دارو را افزایش می دهند و مزایای متعددی از جمله رهایش کنترل شده دارو را ارائه می دهند</w:t>
      </w:r>
      <w:r w:rsidR="001D6AC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.</w:t>
      </w:r>
    </w:p>
    <w:p w14:paraId="0A360C65" w14:textId="56863371" w:rsidR="001D6ACF" w:rsidRPr="0006479F" w:rsidRDefault="0006479F" w:rsidP="001D6AC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بنابراین، پیشنهاد می شود که ما</w:t>
      </w:r>
      <w:r w:rsidR="001D6AC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مجتمع های فلزی طراحی شده کاندیدای کارآمدی به عنوان مواد دارورسانی </w:t>
      </w:r>
      <w:r w:rsidR="001D6AC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که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برای عفونت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COVID-19 </w:t>
      </w:r>
      <w:r w:rsidR="001D6AC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می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باشند</w:t>
      </w:r>
      <w:r w:rsidR="001D6AC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را مورد بررسی دقیق تر قرار دهیم .</w:t>
      </w:r>
    </w:p>
    <w:p w14:paraId="099E93E1" w14:textId="77777777" w:rsidR="001D6ACF" w:rsidRDefault="001D6AC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</w:p>
    <w:p w14:paraId="1DC6BEB2" w14:textId="5455D064" w:rsidR="0006479F" w:rsidRPr="0006479F" w:rsidRDefault="0006479F" w:rsidP="001D6AC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کلیدواژه‌ها</w:t>
      </w:r>
      <w:r w:rsidRPr="0006479F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> </w:t>
      </w:r>
      <w:r w:rsidR="001D6ACF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 xml:space="preserve"> :  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نظریه عملکردی </w:t>
      </w:r>
      <w:r w:rsidR="00175DE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تراکم </w:t>
      </w:r>
      <w:r w:rsidR="00175DE9">
        <w:rPr>
          <w:rFonts w:ascii="Times" w:eastAsia="Times New Roman" w:hAnsi="Times" w:cs="Calibri" w:hint="cs"/>
          <w:b/>
          <w:bCs/>
          <w:color w:val="000000" w:themeColor="text1"/>
          <w:sz w:val="24"/>
          <w:szCs w:val="24"/>
          <w:rtl/>
        </w:rPr>
        <w:t>(</w:t>
      </w:r>
      <w:r w:rsidR="00175DE9">
        <w:rPr>
          <w:rFonts w:ascii="Times" w:eastAsia="Times New Roman" w:hAnsi="Times" w:cs="Calibri"/>
          <w:b/>
          <w:bCs/>
          <w:color w:val="000000" w:themeColor="text1"/>
          <w:sz w:val="24"/>
          <w:szCs w:val="24"/>
        </w:rPr>
        <w:t>DFT</w:t>
      </w:r>
      <w:r w:rsidR="00175DE9">
        <w:rPr>
          <w:rFonts w:ascii="Times" w:eastAsia="Times New Roman" w:hAnsi="Times" w:cs="Calibri" w:hint="cs"/>
          <w:b/>
          <w:bCs/>
          <w:color w:val="000000" w:themeColor="text1"/>
          <w:sz w:val="24"/>
          <w:szCs w:val="24"/>
          <w:rtl/>
        </w:rPr>
        <w:t>)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175DE9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“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دوپینگ </w:t>
      </w:r>
      <w:r w:rsidR="00175DE9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“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کووید-19 </w:t>
      </w:r>
      <w:r w:rsidR="00175DE9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“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فولرن </w:t>
      </w:r>
      <w:r w:rsidR="00175DE9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“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مجتمع‌های فلزی </w:t>
      </w:r>
      <w:r w:rsidR="00175DE9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“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دارورسانی</w:t>
      </w:r>
    </w:p>
    <w:p w14:paraId="4FCC7475" w14:textId="77777777" w:rsidR="001D6ACF" w:rsidRDefault="001D6AC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</w:p>
    <w:p w14:paraId="4C073B7E" w14:textId="719C896A" w:rsidR="0006479F" w:rsidRDefault="0006479F" w:rsidP="001D6AC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معرفی</w:t>
      </w:r>
    </w:p>
    <w:p w14:paraId="1D508A57" w14:textId="77777777" w:rsidR="001D6ACF" w:rsidRPr="0006479F" w:rsidRDefault="001D6ACF" w:rsidP="001D6AC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</w:p>
    <w:p w14:paraId="39F9EB94" w14:textId="0B254F62" w:rsidR="0006479F" w:rsidRPr="0006479F" w:rsidRDefault="0006479F" w:rsidP="001D6AC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دسامبر 2019، اولین مورد ابتلا به ویروس کرونا به نام</w:t>
      </w:r>
      <w:r w:rsidR="001D6AC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عفونت کروناویروس 2019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(COVID-19)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مشابه شدید</w:t>
      </w:r>
    </w:p>
    <w:p w14:paraId="034A6065" w14:textId="405B9A0F" w:rsidR="001D6ACF" w:rsidRPr="0006479F" w:rsidRDefault="0006479F" w:rsidP="001D6AC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سندرم حاد تنفسی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(SARS)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چین گزارش شده است</w:t>
      </w:r>
      <w:r w:rsidR="001D6AC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و در عرض دو ماه در سراسر جهان پخش شد </w:t>
      </w:r>
      <w:r w:rsidR="001D6AC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6371AE01" w14:textId="0CCF4EE7" w:rsidR="0006479F" w:rsidRPr="0006479F" w:rsidRDefault="0006479F" w:rsidP="004007DB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بیماران مبتلا به کرونا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ویروس منجر به نارسایی ارگان های متعدد به دلیل آسیب شدید می شو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ند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اختلال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ی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که منجر به مرگ و میر بالا می شود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32204812" w14:textId="776DF1AF" w:rsidR="0006479F" w:rsidRPr="0006479F" w:rsidRDefault="0006479F" w:rsidP="00763363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سارس حدود 18 سال پیش شروع شد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از نظر ژنتیکی غیرقابل تشخیص و دارای 79.6 درصد منحصر به فرد بودن</w:t>
      </w:r>
    </w:p>
    <w:p w14:paraId="65B03440" w14:textId="40F4888F" w:rsidR="0006479F" w:rsidRPr="0006479F" w:rsidRDefault="0006479F" w:rsidP="00381DED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با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19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COVID- 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76336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بررسی نظری برای کنترل شیوع این بیماری و کشف یک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داروی ضد ویروسی موثرداروها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یی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از جمله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</w:t>
      </w:r>
      <w:r w:rsidR="0076336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Remdesivir</w:t>
      </w:r>
      <w:proofErr w:type="spellEnd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،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Favipiravir</w:t>
      </w:r>
      <w:r w:rsidR="0076336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، </w:t>
      </w:r>
      <w:proofErr w:type="spellStart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Arbidol</w:t>
      </w:r>
      <w:proofErr w:type="spellEnd"/>
      <w:r w:rsidR="0076336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و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کلروکین تحت بررسی هستند </w:t>
      </w:r>
      <w:r w:rsidR="001470A8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4DC64F1F" w14:textId="30F1AB55" w:rsidR="0006479F" w:rsidRPr="0006479F" w:rsidRDefault="0006479F" w:rsidP="00381DED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مقایسه رمدسیویر و</w:t>
      </w:r>
      <w:r w:rsidR="004007DB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فاویپیراویر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(FPV)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نشان می دهد که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می تواند بیشترین تأثیر را داشته باشد</w:t>
      </w:r>
      <w:r w:rsidR="001470A8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381DED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.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بنابراین محققان بالینی ملزم به بررسی اثربخشی</w:t>
      </w:r>
      <w:r w:rsidR="001470A8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ایمنی این داروی ضد ویروسی در برابر ویروس کرونا</w:t>
      </w:r>
      <w:r w:rsidR="001470A8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داروسازی، دارورسانی مبتنی بر نانوساختار</w:t>
      </w:r>
      <w:r w:rsidR="001470A8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و... شده اند 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1D26E615" w14:textId="78557EB4" w:rsidR="001E1854" w:rsidRDefault="001E1854" w:rsidP="001470A8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02EABFBF" wp14:editId="02CABBB6">
            <wp:simplePos x="0" y="0"/>
            <wp:positionH relativeFrom="page">
              <wp:posOffset>1458595</wp:posOffset>
            </wp:positionH>
            <wp:positionV relativeFrom="paragraph">
              <wp:posOffset>171450</wp:posOffset>
            </wp:positionV>
            <wp:extent cx="5399532" cy="284378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2843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F6F23" w14:textId="45926B30" w:rsidR="0006479F" w:rsidRPr="0006479F" w:rsidRDefault="0006479F" w:rsidP="001E1854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رهاسازی در سایت مؤثر خاص، به حداقل رسان</w:t>
      </w:r>
      <w:r w:rsidR="001470A8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ی میزان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عمومی</w:t>
      </w:r>
      <w:r w:rsidR="001470A8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تراوش در بافت های داخل بدن، افزایش جذب سلولی، بهبودجذب و کاهش عوارض جانبی مضر داروها</w:t>
      </w:r>
      <w:r w:rsidR="001470A8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ی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مختلف</w:t>
      </w:r>
      <w:r w:rsidR="001470A8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نانوساختارهایی 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را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برای تحویل دارو ایجاد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کرده است </w:t>
      </w:r>
    </w:p>
    <w:p w14:paraId="5F243514" w14:textId="284E6255" w:rsidR="0006479F" w:rsidRPr="0006479F" w:rsidRDefault="0006479F" w:rsidP="00F6738A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کاربردهایی که نسبت به ریزساختارها برتری دارند زیرا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نسبت سطح به حجم بالا</w:t>
      </w:r>
      <w:r w:rsidRPr="0006479F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>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میان نانومواد مبتنی بر کربن از جمله گرافن، فولرن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 نانولوله های کربنی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(CNT)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 طور گسترده مورد توجه قرار گرفته اند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.</w:t>
      </w:r>
    </w:p>
    <w:p w14:paraId="7802DB96" w14:textId="14888377" w:rsidR="0006479F" w:rsidRPr="0006479F" w:rsidRDefault="0006479F" w:rsidP="00F6738A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نانوساختارها کمک می کنند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مولکول دارو را بارگذاری کرده و به سلول های هدف متصل کن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د ،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بنابراین می تواند به عنوان یک کاندید ایده آل برای تحویل دارو استفاده شود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</w:t>
      </w:r>
    </w:p>
    <w:p w14:paraId="229A43B4" w14:textId="6E5963E2" w:rsidR="00917BD7" w:rsidRDefault="0006479F" w:rsidP="00917BD7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در بین نانومواد، فولرن و مشتقات آن توجه زیادی 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را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 استفاده به عنوان دارورسانی به دست آورد</w:t>
      </w:r>
      <w:r w:rsidR="00F6738A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ه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 دلیل خواص منحصر به فرد خود مانند قفس توخالی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مانند ساختار فیزیکی، شیمیایی و بیولوژیکی همه کاره قابلیت بارگذاری موثر دارو و آنتی اکسیدان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ظرفیت 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7087149D" w14:textId="7BE5F214" w:rsidR="0006479F" w:rsidRPr="0006479F" w:rsidRDefault="0006479F" w:rsidP="00917BD7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بنابراین محدودیت عمده نانومواد مبتنی بر کربن برای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کاربرد بیولوژیکی آبگریزی آنها است 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. ب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رای غلبه بر این مشکل متفاوت</w:t>
      </w:r>
      <w:r w:rsidR="0076336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روش‌هایی مانند عملکرد سطحی با خاص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گروه ها، کپسوله سازی، و اصلاح شیمیایی از طریق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دوپینگ با استفاده از اتم های خاص معمولا برای نشان دادن استفاده می شود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.</w:t>
      </w:r>
    </w:p>
    <w:p w14:paraId="64CFB471" w14:textId="77ECCEA0" w:rsidR="0006479F" w:rsidRPr="0006479F" w:rsidRDefault="0006479F" w:rsidP="00CA3CC9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نتایج امیدوارکننده و افزایش آب دوستی نانوسازه ها که از طریق دوپینگ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بهبود یافته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 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برای بررسی تداخل بین داروهای مختلف انجام شده است</w:t>
      </w:r>
      <w:r w:rsidR="00917BD7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و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نتیجه گرفته شده است که دوپینگ فولرن با فلز برای بهبود انتقال دارو مناسب اس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ت .</w:t>
      </w:r>
    </w:p>
    <w:p w14:paraId="44BD4550" w14:textId="3E5CEA3F" w:rsidR="00CA3CC9" w:rsidRDefault="0006479F" w:rsidP="00763363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بررسی جذب بین فولرن دوپ شده و دوپ نشده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که در آن تعامل ممکن مختلف وجود داشت</w:t>
      </w:r>
      <w:r w:rsidR="00763363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بررسی شد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 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مشاهده شد که برهمکنش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NOH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OH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لبه ها بیشترین انرژی جذب را در فاز آب دارند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.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بنابراین، در ادامه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تحقیقات، ما قصد داریم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کمپلکس‌های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FeC59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</w:t>
      </w:r>
      <w:r w:rsidR="00570A0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570A0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CrC59</w:t>
      </w:r>
      <w:r w:rsidR="00570A0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و </w:t>
      </w:r>
      <w:r w:rsidR="00570A0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NiC59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برای بررسی جذب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انرژی بین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 آهن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(Fe)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، کروم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(Cr)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نیکل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(Ni) C60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را برای اولین بار دوپ ک</w:t>
      </w:r>
      <w:r w:rsidR="00CA3CC9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نیم </w:t>
      </w:r>
      <w:r w:rsidR="002E555E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0EBA0D79" w14:textId="32242096" w:rsidR="0006479F" w:rsidRPr="0006479F" w:rsidRDefault="0006479F" w:rsidP="002E555E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بررسی تجربی بر روی مواد جدید نیز ضروری است</w:t>
      </w:r>
      <w:r w:rsidR="002E555E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اما زمان گیر و پرهزینه هستند </w:t>
      </w:r>
      <w:r w:rsidR="002E555E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و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اطلاعات کافی</w:t>
      </w:r>
      <w:r w:rsidR="002E555E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نمی دهند . </w:t>
      </w:r>
    </w:p>
    <w:p w14:paraId="429B3148" w14:textId="7D0250CE" w:rsidR="0006479F" w:rsidRPr="0006479F" w:rsidRDefault="0006479F" w:rsidP="002E555E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برای درک ماهیت تعامل و</w:t>
      </w:r>
      <w:r w:rsidR="002E555E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مکانیسم آن</w:t>
      </w:r>
      <w:r w:rsidR="002E555E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E555E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برخی از خواص شیمیایی مهم</w:t>
      </w:r>
      <w:r w:rsidR="002E555E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مانند انرژی اتصال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 Eb )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، شکاف انرژی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 </w:t>
      </w:r>
      <w:proofErr w:type="spellStart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Eg</w:t>
      </w:r>
      <w:proofErr w:type="spellEnd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 )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، الکتروفیل</w:t>
      </w:r>
      <w:r w:rsidR="002E555E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شاخص های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ity</w:t>
      </w:r>
      <w:proofErr w:type="spellEnd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(ω)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، سختی شیمیایی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(η)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، الکترونگاتیوییک سیستم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(χ)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 حداکثر شارژ الکترونیکی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(ΔN max )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،چگالی حالت ها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(DOS)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 پتانسیل الکترواستاتیک مولکولی</w:t>
      </w:r>
      <w:r w:rsidR="002E555E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نقشه ها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(MEPS)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این کار محاسبه شده است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</w:t>
      </w:r>
    </w:p>
    <w:p w14:paraId="56BE7FC1" w14:textId="77777777" w:rsidR="0006479F" w:rsidRPr="0006479F" w:rsidRDefault="0006479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lastRenderedPageBreak/>
        <w:t>جزئیات محاسباتی</w:t>
      </w:r>
    </w:p>
    <w:p w14:paraId="6537FED4" w14:textId="2CB423F1" w:rsidR="0006479F" w:rsidRDefault="0006479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تمامی محاسبات با برنامه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Gaussian 09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انجام شد</w:t>
      </w:r>
      <w:r w:rsidR="00570A0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ه است </w:t>
      </w:r>
    </w:p>
    <w:p w14:paraId="1B8EEA41" w14:textId="12E9DAED" w:rsidR="006F123F" w:rsidRDefault="006F123F" w:rsidP="006F123F">
      <w:pPr>
        <w:spacing w:after="0" w:line="240" w:lineRule="auto"/>
      </w:pPr>
      <w:r>
        <w:t>Bond length (Å) FPV…Cr59 FPV…FeC59 FPV…NiC59</w:t>
      </w:r>
    </w:p>
    <w:p w14:paraId="61D044E3" w14:textId="77777777" w:rsidR="006F123F" w:rsidRDefault="006F123F" w:rsidP="006F123F">
      <w:pPr>
        <w:spacing w:after="0" w:line="240" w:lineRule="auto"/>
      </w:pPr>
      <w:r>
        <w:t>75-N3 2.257 2.128 2.071</w:t>
      </w:r>
    </w:p>
    <w:p w14:paraId="3C115D65" w14:textId="77777777" w:rsidR="006F123F" w:rsidRDefault="006F123F" w:rsidP="006F123F">
      <w:pPr>
        <w:spacing w:after="0" w:line="240" w:lineRule="auto"/>
      </w:pPr>
      <w:r>
        <w:t xml:space="preserve"> M75-O11 2.284 2.262 2.883 </w:t>
      </w:r>
    </w:p>
    <w:p w14:paraId="79216E08" w14:textId="77777777" w:rsidR="006F123F" w:rsidRDefault="006F123F" w:rsidP="006F123F">
      <w:pPr>
        <w:spacing w:after="0" w:line="240" w:lineRule="auto"/>
      </w:pPr>
      <w:r>
        <w:t xml:space="preserve">M75-C63 1.968 1.884 1.869 </w:t>
      </w:r>
    </w:p>
    <w:p w14:paraId="67BF432E" w14:textId="77777777" w:rsidR="006F123F" w:rsidRDefault="006F123F" w:rsidP="006F123F">
      <w:pPr>
        <w:spacing w:after="0" w:line="240" w:lineRule="auto"/>
      </w:pPr>
      <w:r>
        <w:t xml:space="preserve">M75-C41 1.942 1.881 1.868 </w:t>
      </w:r>
    </w:p>
    <w:p w14:paraId="0A044748" w14:textId="77777777" w:rsidR="006F123F" w:rsidRDefault="006F123F" w:rsidP="006F123F">
      <w:pPr>
        <w:spacing w:after="0" w:line="240" w:lineRule="auto"/>
      </w:pPr>
      <w:r>
        <w:t>M75-C42 1.847 1.782 1.833</w:t>
      </w:r>
    </w:p>
    <w:p w14:paraId="6D97E54E" w14:textId="77777777" w:rsidR="006F123F" w:rsidRDefault="006F123F" w:rsidP="006F123F">
      <w:pPr>
        <w:spacing w:after="0" w:line="240" w:lineRule="auto"/>
      </w:pPr>
      <w:r>
        <w:t xml:space="preserve"> C40-C41 1.463 1.459 1.436 </w:t>
      </w:r>
    </w:p>
    <w:p w14:paraId="28569F43" w14:textId="77777777" w:rsidR="006F123F" w:rsidRDefault="006F123F" w:rsidP="006F123F">
      <w:pPr>
        <w:spacing w:after="0" w:line="240" w:lineRule="auto"/>
      </w:pPr>
      <w:r>
        <w:t>C63-C50 1.385 1.389 1.373</w:t>
      </w:r>
    </w:p>
    <w:p w14:paraId="18D05F51" w14:textId="77777777" w:rsidR="006F123F" w:rsidRDefault="006F123F" w:rsidP="006F123F">
      <w:pPr>
        <w:spacing w:after="0" w:line="240" w:lineRule="auto"/>
      </w:pPr>
      <w:r>
        <w:t xml:space="preserve"> C42-C52 1.473 1.468 1.451 </w:t>
      </w:r>
    </w:p>
    <w:p w14:paraId="574372BE" w14:textId="77777777" w:rsidR="006F123F" w:rsidRDefault="006F123F" w:rsidP="006F123F">
      <w:pPr>
        <w:spacing w:after="0" w:line="240" w:lineRule="auto"/>
      </w:pPr>
      <w:r>
        <w:t>C64-C65 1.399 1.399 1.395</w:t>
      </w:r>
    </w:p>
    <w:p w14:paraId="796CB117" w14:textId="77777777" w:rsidR="006F123F" w:rsidRDefault="006F123F" w:rsidP="006F123F">
      <w:pPr>
        <w:spacing w:after="0" w:line="240" w:lineRule="auto"/>
      </w:pPr>
      <w:r>
        <w:t xml:space="preserve"> N3-C2 1.324 1.323 1.333</w:t>
      </w:r>
    </w:p>
    <w:p w14:paraId="04D7E507" w14:textId="77777777" w:rsidR="006F123F" w:rsidRDefault="006F123F" w:rsidP="006F123F">
      <w:pPr>
        <w:spacing w:after="0" w:line="240" w:lineRule="auto"/>
      </w:pPr>
      <w:r>
        <w:t xml:space="preserve"> C4-O11 1.353 1.348 1.331 </w:t>
      </w:r>
    </w:p>
    <w:p w14:paraId="06B877A3" w14:textId="77777777" w:rsidR="006F123F" w:rsidRDefault="006F123F" w:rsidP="006F123F">
      <w:pPr>
        <w:spacing w:after="0" w:line="240" w:lineRule="auto"/>
      </w:pPr>
      <w:r>
        <w:t xml:space="preserve">C71-C70 1.388 1.388 1.388 </w:t>
      </w:r>
    </w:p>
    <w:p w14:paraId="3BC67372" w14:textId="77777777" w:rsidR="006F123F" w:rsidRDefault="006F123F" w:rsidP="006F123F">
      <w:pPr>
        <w:spacing w:after="0" w:line="240" w:lineRule="auto"/>
      </w:pPr>
      <w:r>
        <w:t>C59-C60 1.449 1.448 1.448</w:t>
      </w:r>
    </w:p>
    <w:p w14:paraId="23D47C8C" w14:textId="77777777" w:rsidR="006F123F" w:rsidRDefault="006F123F" w:rsidP="006F123F">
      <w:pPr>
        <w:spacing w:after="0" w:line="240" w:lineRule="auto"/>
      </w:pPr>
      <w:r>
        <w:t xml:space="preserve"> Bond angle (°) N3-M75-C41 92.79 94.38 96.066</w:t>
      </w:r>
    </w:p>
    <w:p w14:paraId="7F5C9AF1" w14:textId="77777777" w:rsidR="006F123F" w:rsidRDefault="006F123F" w:rsidP="006F123F">
      <w:pPr>
        <w:spacing w:after="0" w:line="240" w:lineRule="auto"/>
      </w:pPr>
      <w:r>
        <w:t xml:space="preserve"> O11-M75-C42 120.75 107.25 124.359</w:t>
      </w:r>
    </w:p>
    <w:p w14:paraId="06A2944D" w14:textId="77777777" w:rsidR="006F123F" w:rsidRDefault="006F123F" w:rsidP="006F123F">
      <w:pPr>
        <w:spacing w:after="0" w:line="240" w:lineRule="auto"/>
      </w:pPr>
      <w:r>
        <w:t xml:space="preserve"> N3-M75-C63 93.29 101.63 96.073 </w:t>
      </w:r>
    </w:p>
    <w:p w14:paraId="329CE4B4" w14:textId="77777777" w:rsidR="006F123F" w:rsidRDefault="006F123F" w:rsidP="006F123F">
      <w:pPr>
        <w:spacing w:after="0" w:line="240" w:lineRule="auto"/>
      </w:pPr>
      <w:r>
        <w:t xml:space="preserve">O11-M75-C41 110.34 97.55 79.49 </w:t>
      </w:r>
    </w:p>
    <w:p w14:paraId="308071F7" w14:textId="0E3481B0" w:rsidR="006F123F" w:rsidRDefault="006F123F" w:rsidP="006F123F">
      <w:pPr>
        <w:spacing w:after="0" w:line="240" w:lineRule="auto"/>
      </w:pPr>
      <w:r>
        <w:t xml:space="preserve">Dihedral angle (°) C4-O11-M75-C42 −173.73 −178.89 167.32 </w:t>
      </w:r>
    </w:p>
    <w:p w14:paraId="0F5FFAAF" w14:textId="1836475A" w:rsidR="006F123F" w:rsidRDefault="006F123F" w:rsidP="006F123F">
      <w:pPr>
        <w:spacing w:after="0" w:line="240" w:lineRule="auto"/>
      </w:pPr>
      <w:r>
        <w:t>C4-N3-M75-C63 −174.55 −176.17 150.34</w:t>
      </w:r>
    </w:p>
    <w:p w14:paraId="755C188A" w14:textId="77777777" w:rsidR="006F123F" w:rsidRPr="0006479F" w:rsidRDefault="006F123F" w:rsidP="006F123F">
      <w:pPr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</w:p>
    <w:p w14:paraId="7DF58BD8" w14:textId="7AAC03F9" w:rsidR="0006479F" w:rsidRPr="0006479F" w:rsidRDefault="0006479F" w:rsidP="006F123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تأثیر جذب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 پارامترهای الکترونیکی</w:t>
      </w:r>
      <w:r w:rsidR="00B84E8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از طریق شکاف انرژی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 </w:t>
      </w:r>
      <w:proofErr w:type="spellStart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Eg</w:t>
      </w:r>
      <w:proofErr w:type="spellEnd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 )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بررسی شده است</w:t>
      </w:r>
      <w:r w:rsidR="00B84E8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. 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تفاوت بین بالاترین اوربیتال مولکولی اشغال شده</w:t>
      </w:r>
      <w:r w:rsidR="00B84E8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84E86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(HOMO)</w:t>
      </w:r>
      <w:r w:rsidR="00B84E8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 پایین ترین اوربیتال مولکولی اشغال نشده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(LUMO).</w:t>
      </w:r>
      <w:r w:rsidR="00B84E8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برای اندازه گیری انرژی تثبیت، شاخص الکتروفیلیسیتی</w:t>
      </w:r>
      <w:r w:rsidR="00B84E8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یکی از پارامترهای کانونی است که یک سیستم با استفاده از همان مجموعه پایه برای بررسی ماهیت جمع آوری شده است</w:t>
      </w:r>
    </w:p>
    <w:p w14:paraId="17A8D08C" w14:textId="77777777" w:rsidR="0006479F" w:rsidRPr="0006479F" w:rsidRDefault="0006479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نتایج و بحث</w:t>
      </w:r>
    </w:p>
    <w:p w14:paraId="3A2C6360" w14:textId="5341347C" w:rsidR="0006479F" w:rsidRPr="0006479F" w:rsidRDefault="0006531C" w:rsidP="00B9247C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در </w:t>
      </w:r>
      <w:r w:rsidR="0006479F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لحظه دوقطبی</w:t>
      </w:r>
      <w:r w:rsidR="0006479F" w:rsidRPr="0006479F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> </w:t>
      </w:r>
      <w:r w:rsidR="0006479F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از طریق دوپینگ یکی از اتم های کربن</w:t>
      </w:r>
      <w:r w:rsidR="00B924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6479F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از ساختار قفس مانند</w:t>
      </w:r>
      <w:r w:rsidR="0006479F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C60 </w:t>
      </w:r>
      <w:r w:rsidR="0006479F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با کروم جایگزین شده است،</w:t>
      </w:r>
    </w:p>
    <w:p w14:paraId="082053AA" w14:textId="0DD3E736" w:rsidR="0006479F" w:rsidRPr="0006479F" w:rsidRDefault="0006479F" w:rsidP="00B9247C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آهن، نیکل و کمپلکس های نهایی بهینه شده اند</w:t>
      </w:r>
      <w:r w:rsidR="00B924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کروم، و نیکل، به ترتیب، به دلیل توزیع مثبت</w:t>
      </w:r>
      <w:r w:rsidR="00B924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شارژ در اطراف اتم فلز</w:t>
      </w:r>
      <w:r w:rsidRPr="0006479F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>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همه اتم های ناخالص باعث می شوند</w:t>
      </w:r>
      <w:r w:rsidR="00B924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تغییر شکل در فولرن در نقاط دوپ شده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برای عدد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-</w:t>
      </w:r>
      <w:r w:rsidR="00B924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فاصله ارزیابی کالری بین اتم های مختلف دارو و</w:t>
      </w:r>
      <w:r w:rsidR="00B924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طول باند فولرن دوپ شده فلزی زوایای پیوند و زوایای دو وجهی نیز محاسبه شده است</w:t>
      </w:r>
    </w:p>
    <w:p w14:paraId="170D6C1D" w14:textId="1ADA5B4D" w:rsidR="0006479F" w:rsidRPr="0006479F" w:rsidRDefault="0006479F" w:rsidP="00850D3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دوپینگ آهن، کروم و نیکل افزایش می یابد</w:t>
      </w:r>
      <w:r w:rsidR="00B9247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فاصله اتم های ناخالص با اتم های دیگر که به دلیل آن</w:t>
      </w:r>
      <w:r w:rsidR="00850D3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تغییر شکل در یک سازه رخ می دهد و این تغییر شکل است</w:t>
      </w:r>
      <w:r w:rsidR="00850D3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برای اتم های ناخالص با اندازه بزرگ برجسته تر است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محاسبه شده</w:t>
      </w:r>
    </w:p>
    <w:p w14:paraId="0D35994F" w14:textId="3F551584" w:rsidR="0006479F" w:rsidRPr="0006479F" w:rsidRDefault="0006479F" w:rsidP="00850D3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طول باند نشان می دهد که تعامل داروی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با</w:t>
      </w:r>
      <w:r w:rsidR="00850D3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فولرن دوپ شده فلزی قابل توجه است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می توان آن را تجسم کرد</w:t>
      </w:r>
    </w:p>
    <w:p w14:paraId="31DF77DD" w14:textId="5EDB3AB0" w:rsidR="0006479F" w:rsidRPr="0006479F" w:rsidRDefault="0006479F" w:rsidP="00850D3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که برای هر اتم فلز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یک پیکربندی منحصر به فرد داشت</w:t>
      </w:r>
      <w:r w:rsidR="00850D3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 جهت گیری به دلیل هیبریداسیون مدارهای مختلف</w:t>
      </w:r>
    </w:p>
    <w:p w14:paraId="380088ED" w14:textId="07875CB5" w:rsidR="0006479F" w:rsidRPr="0006479F" w:rsidRDefault="0006479F" w:rsidP="00083862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بین آنها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 طور کلی، تأیید برنامه ریز را برای همه ثابت می کند</w:t>
      </w:r>
      <w:r w:rsidR="00850D3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. </w:t>
      </w:r>
    </w:p>
    <w:p w14:paraId="4065CBE8" w14:textId="49C8BD22" w:rsidR="0006479F" w:rsidRPr="0006479F" w:rsidRDefault="0006479F" w:rsidP="00083862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تغییرات جزئی در طول پیوند و زاویه دو وجهی پس از آن رخ می دهد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جایگزینی یکی از اتم های کربن با فلز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اتم</w:t>
      </w:r>
      <w:r w:rsidRPr="0006479F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>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در بین اتم های فلزی، اتم نیکل نزدیکتر است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با اتم های کربن اطراف با طول پیوند پیوند خورده است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از 1.869، 1.868 و 1.833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همچنین، مولکول دارو بیشتر است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 شدت به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NiC59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با طول پیوند 2.071 متصل است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از این رو، بیشترین انرژی جذب برای مشاهده 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اتم نیکل آن را به پایدارترین جاذب برای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تبدیل می کند</w:t>
      </w:r>
      <w:r w:rsidR="00570A0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. </w:t>
      </w:r>
    </w:p>
    <w:p w14:paraId="3C96D5A8" w14:textId="455FC862" w:rsidR="00EB2076" w:rsidRDefault="0006479F" w:rsidP="00EB2076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lastRenderedPageBreak/>
        <w:t>با این حال، این نتایج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تأیید کرد که دوپینگ فلز ممکن است بر پارامترهای هندسی تأثیر بگذارد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جذب یک دارو بر روی فولرن های دوپ شده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(C59)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از طریق دوپینگ فلزات الکترومثبت، توزیع بارحرکتی رخ می دهد که منجر به افزایش گشتاور دوقطبی می شود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تروفیلیسیت و انتقال بار بیشتر از دارو به فولرن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که به نوبه خود باعث افزایش انرژی اتصال و کاهش </w:t>
      </w:r>
      <w:r w:rsidR="00850D3F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دا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رو</w:t>
      </w:r>
      <w:r w:rsidR="0006531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6531C"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می شود</w:t>
      </w:r>
      <w:r w:rsidR="0006531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، در حالی که انرژی اتصال کروم و آهن، فولرن ها را دوپ می کند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نیز قابل توجه هستند</w:t>
      </w:r>
      <w:r w:rsidR="0006531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این 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ریچه های انرژی اتصال حاصل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نشان می دهد که از حرکت چپ به راست در ردیف</w:t>
      </w:r>
      <w:r w:rsidR="00083862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اول</w:t>
      </w:r>
      <w:r w:rsidR="0006531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فلزات</w:t>
      </w:r>
      <w:r w:rsidRPr="0006479F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>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واسطه</w:t>
      </w:r>
      <w:r w:rsidRPr="0006479F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> </w:t>
      </w:r>
      <w:proofErr w:type="spellStart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Eg</w:t>
      </w:r>
      <w:proofErr w:type="spellEnd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کاهش می یابد و انرژی اتصال افزایش می یابد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</w:t>
      </w:r>
      <w:r w:rsidR="0006531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جالب توجه است، همچنین مشاهده می شود که کاهش</w:t>
      </w:r>
      <w:r w:rsidRPr="0006479F">
        <w:rPr>
          <w:rFonts w:ascii="Calibri" w:eastAsia="Times New Roman" w:hAnsi="Calibri" w:cs="Calibri" w:hint="cs"/>
          <w:b/>
          <w:bCs/>
          <w:color w:val="000000" w:themeColor="text1"/>
          <w:sz w:val="24"/>
          <w:szCs w:val="24"/>
          <w:rtl/>
        </w:rPr>
        <w:t> </w:t>
      </w:r>
      <w:proofErr w:type="spellStart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Eg</w:t>
      </w:r>
      <w:proofErr w:type="spellEnd"/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 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</w:t>
      </w:r>
      <w:r w:rsidR="0006531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افزایش انرژی اتصال برای فولرن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C60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با فلز دوپ شده است</w:t>
      </w:r>
      <w:r w:rsidR="0006531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.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این انرژی اتصال و قوی ترین تعامل در آب است</w:t>
      </w:r>
      <w:r w:rsidR="00EB207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6531C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از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این رو، نتایج ثابت می کند که اثر متقابل یک دارو</w:t>
      </w:r>
      <w:r w:rsidR="00EB207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 xml:space="preserve">با فولرن دوپینگ که بر </w:t>
      </w:r>
      <w:r w:rsidR="00EB207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خواص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مغناطیسی و الکترونیکی تأثیر می گذارد</w:t>
      </w:r>
      <w:r w:rsidR="00EB207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و این تغییر بیشتر برای اتم نیکل است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</w:t>
      </w:r>
      <w:r w:rsidR="00EB207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بنابراین، دوپینگ فلزات الکترو مثبت منجر به افزایش می شود</w:t>
      </w:r>
      <w:r w:rsidR="00EB207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. </w:t>
      </w:r>
    </w:p>
    <w:p w14:paraId="684291C3" w14:textId="018F530B" w:rsidR="0006479F" w:rsidRPr="0006479F" w:rsidRDefault="00EB2076" w:rsidP="00EB2076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2718BA2" wp14:editId="58474A64">
            <wp:extent cx="2917913" cy="451924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979" cy="455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5050F7D2" w14:textId="1578CB29" w:rsidR="0006479F" w:rsidRPr="0006479F" w:rsidRDefault="0006479F" w:rsidP="00EB2076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ما به این نتیجه رسیدیم که تعاملات الکترونیکی مطلوب رخ می دهد که به طور قابل توجهی خواص داروی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را تغییر می دهد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>.</w:t>
      </w:r>
      <w:r w:rsidR="00EB2076"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6B88CE2C" w14:textId="06030915" w:rsidR="0006479F" w:rsidRPr="0006479F" w:rsidRDefault="0006479F" w:rsidP="001E5CC3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از این رو، بر اساس این نتایج، می‌توان نتیجه گرفت که کروم، آهن و ذرات</w:t>
      </w:r>
    </w:p>
    <w:p w14:paraId="7A5A58E7" w14:textId="77777777" w:rsidR="0006479F" w:rsidRPr="0006479F" w:rsidRDefault="0006479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فولرن دوپ شده با نیکل می تواند به طور موثر داروی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FPV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را جذب کند</w:t>
      </w:r>
    </w:p>
    <w:p w14:paraId="77119DE9" w14:textId="77777777" w:rsidR="0006479F" w:rsidRPr="0006479F" w:rsidRDefault="0006479F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بهترین ماده تحویل نانودارو در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  <w:t xml:space="preserve"> COVID-19 </w:t>
      </w:r>
      <w:r w:rsidRPr="0006479F"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  <w:t>خواهد بود</w:t>
      </w:r>
    </w:p>
    <w:p w14:paraId="1B605BD1" w14:textId="33D81878" w:rsidR="0006479F" w:rsidRPr="0006479F" w:rsidRDefault="0006479F" w:rsidP="00B11F40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</w:rPr>
      </w:pPr>
    </w:p>
    <w:p w14:paraId="5AAF2961" w14:textId="56EB3FB4" w:rsidR="0006479F" w:rsidRPr="0006479F" w:rsidRDefault="0006479F" w:rsidP="0006479F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</w:p>
    <w:p w14:paraId="2DCEFD60" w14:textId="42469E1E" w:rsidR="0006479F" w:rsidRDefault="001E1854" w:rsidP="0006479F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F8A1B0E" wp14:editId="103CAF92">
            <wp:extent cx="5396484" cy="455066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484" cy="455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7D853" w14:textId="77FDB5C3" w:rsidR="00381DED" w:rsidRDefault="00381DED" w:rsidP="00381DED">
      <w:pPr>
        <w:bidi/>
        <w:spacing w:after="0" w:line="240" w:lineRule="auto"/>
        <w:rPr>
          <w:rFonts w:ascii="Times" w:eastAsia="Times New Roman" w:hAnsi="Times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imes" w:eastAsia="Times New Roman" w:hAnsi="Times" w:cs="B Nazanin" w:hint="cs"/>
          <w:b/>
          <w:bCs/>
          <w:color w:val="000000" w:themeColor="text1"/>
          <w:sz w:val="24"/>
          <w:szCs w:val="24"/>
          <w:rtl/>
        </w:rPr>
        <w:t>منابع</w:t>
      </w:r>
    </w:p>
    <w:p w14:paraId="198E7D57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Alver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DGO,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Parlak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 (2018) NMR determination of solvent dependent</w:t>
      </w:r>
    </w:p>
    <w:p w14:paraId="0A6B287C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behavior and XRD structural properties of 4-carboxy phenylboronic</w:t>
      </w:r>
    </w:p>
    <w:p w14:paraId="4BFCC129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acid: a DFT supported study. Chem Phys Lett 698:114–119.</w:t>
      </w:r>
    </w:p>
    <w:p w14:paraId="3A8B30DD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org/ 10. 1016/j.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cplett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2018. 03. 005</w:t>
      </w:r>
    </w:p>
    <w:p w14:paraId="08DE6881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Bashiri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Vessally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Bekhradnia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A, Hosseinian A,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Edjlali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 (2017)</w:t>
      </w:r>
    </w:p>
    <w:p w14:paraId="575BC4A6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Utility of extrinsic [60] fullerenes as work function type sensors</w:t>
      </w:r>
    </w:p>
    <w:p w14:paraId="7693FF73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amphetamine drug detection: DFT studies. Vacuum 136:156–</w:t>
      </w:r>
    </w:p>
    <w:p w14:paraId="26BBD53E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162.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org/ 10. 1016/j. vacuum. 2016. 12. 003</w:t>
      </w:r>
    </w:p>
    <w:p w14:paraId="0EF065BF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Bibi S,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Shafiqur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R, Jia R, Zhang HX, Bai FQ (2019) Effect of different</w:t>
      </w:r>
    </w:p>
    <w:p w14:paraId="377C0909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topological structures (D-</w:t>
      </w:r>
      <w:r w:rsidRPr="00381DED">
        <w:rPr>
          <w:rFonts w:ascii="Cambria" w:eastAsia="STIX-Regular" w:hAnsi="Cambria" w:cs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-D and D-</w:t>
      </w:r>
      <w:r w:rsidRPr="00381DED">
        <w:rPr>
          <w:rFonts w:ascii="Cambria" w:eastAsia="STIX-Regular" w:hAnsi="Cambria" w:cs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-A-</w:t>
      </w:r>
      <w:r w:rsidRPr="00381DED">
        <w:rPr>
          <w:rFonts w:ascii="Cambria" w:eastAsia="STIX-Regular" w:hAnsi="Cambria" w:cs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-D) on the optoelectronic</w:t>
      </w:r>
    </w:p>
    <w:p w14:paraId="2C735E09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properties of benzo[2,1-B:3,4-</w:t>
      </w:r>
      <w:proofErr w:type="gram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B́]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dithiophene</w:t>
      </w:r>
      <w:proofErr w:type="spellEnd"/>
      <w:proofErr w:type="gram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based donor</w:t>
      </w:r>
    </w:p>
    <w:p w14:paraId="60EB48D9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molecules toward organic solar cells. Solar Energy 186:311–322.</w:t>
      </w:r>
    </w:p>
    <w:p w14:paraId="3D5694E8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org/ 10. 1016/j.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solen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2019. 04. 043</w:t>
      </w:r>
    </w:p>
    <w:p w14:paraId="3D9B6D96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Boys SF,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Bernardi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 (2006) The calculation of small molecular interactions</w:t>
      </w:r>
    </w:p>
    <w:p w14:paraId="0EC7DD26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the differences of separate total energies. Some procedures</w:t>
      </w:r>
    </w:p>
    <w:p w14:paraId="247BC37D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reduced errors. Mol Phys 19:553–566.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org/</w:t>
      </w:r>
    </w:p>
    <w:p w14:paraId="3B074D3B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1080/ 00268 97700 01015 61</w:t>
      </w:r>
    </w:p>
    <w:p w14:paraId="222A9A77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Dong L, Hu S, Gao J (2020) Discovering drugs to treat coronavirus</w:t>
      </w:r>
    </w:p>
    <w:p w14:paraId="57748C63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disease 2019 (COVID-19). Drug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Discov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14:58–60. https://</w:t>
      </w:r>
    </w:p>
    <w:p w14:paraId="2D3AA4E8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org/ 10. 5582/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ddt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2020. 01012</w:t>
      </w:r>
    </w:p>
    <w:p w14:paraId="3DD5242F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Ergurhan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Parlak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Alver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O, </w:t>
      </w:r>
      <w:proofErr w:type="spellStart"/>
      <w:r w:rsidRPr="00381DED">
        <w:rPr>
          <w:rFonts w:ascii="Cambria" w:eastAsia="STIX-Regular" w:hAnsi="Cambria" w:cs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</w:t>
      </w: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enyel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 (2018) Conformational and</w:t>
      </w:r>
    </w:p>
    <w:p w14:paraId="34D9F8FD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electronic properties of hydroquinone adsorption on C60 fullerenes:</w:t>
      </w:r>
    </w:p>
    <w:p w14:paraId="2931DA8D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doping atom, solvent and basis set effects. J Mol Struct</w:t>
      </w:r>
    </w:p>
    <w:p w14:paraId="789A287D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1167:227–231.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org/ 10. 1016/j.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molst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ruc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2018. 04. 092</w:t>
      </w:r>
    </w:p>
    <w:p w14:paraId="4D10385F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Harapan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H, Itoh N,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Yufika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Winardi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Keam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H, Megawati</w:t>
      </w:r>
    </w:p>
    <w:p w14:paraId="024F832F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Hayati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Z, Wagner AL,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Mudatsir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 (2020) Coronavirus disease</w:t>
      </w:r>
    </w:p>
    <w:p w14:paraId="3F68606A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 (COVID-19): a literature review. J Infect Public Health</w:t>
      </w:r>
    </w:p>
    <w:p w14:paraId="2247A126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13:667–673.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org/ 10. 1016/j.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jiph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2020. 03. 019</w:t>
      </w:r>
    </w:p>
    <w:p w14:paraId="30FDE2BB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Hazrati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MK,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Hadipour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NL (2016a) Adsorption behavior of 5-fluorouracil</w:t>
      </w:r>
    </w:p>
    <w:p w14:paraId="16EFF50E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pristine, B-, Si-, and Al-doped C60 fullerenes: A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firstprinciples</w:t>
      </w:r>
      <w:proofErr w:type="spellEnd"/>
    </w:p>
    <w:p w14:paraId="0E98DAC1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study. Phys Lett A 380:937–941.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org/ 10.</w:t>
      </w:r>
    </w:p>
    <w:p w14:paraId="190CC83A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1016/j.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physl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eta. 2016. 01. 020</w:t>
      </w:r>
    </w:p>
    <w:p w14:paraId="1A6A0FB2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Hazrati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MK,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Hadipour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NL (2016b) A DFT study on the functionalization</w:t>
      </w:r>
    </w:p>
    <w:p w14:paraId="71E8E319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C60 fullerene with 1, 2-benzoquinone.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Comput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Theor</w:t>
      </w:r>
      <w:proofErr w:type="spellEnd"/>
    </w:p>
    <w:p w14:paraId="0E5D2235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Chem 1098:63–69. https://d </w:t>
      </w:r>
      <w:proofErr w:type="spellStart"/>
      <w:proofErr w:type="gram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oi.o</w:t>
      </w:r>
      <w:proofErr w:type="spellEnd"/>
      <w:proofErr w:type="gram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rg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 0.1 016/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j.c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omptc.2 016.1 1.0 07</w:t>
      </w:r>
    </w:p>
    <w:p w14:paraId="25F602ED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Henna T,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Raphey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V, Sankar R, Shirin VA,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Gangadharappa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H, Pramod</w:t>
      </w:r>
    </w:p>
    <w:p w14:paraId="69DB165C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 (2020) Carbon nanostructures: the drug and the delivery system</w:t>
      </w:r>
    </w:p>
    <w:p w14:paraId="14F5C694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brain disorders. Int J Pharm.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org/ 10. 1016/j.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ijpha</w:t>
      </w:r>
      <w:proofErr w:type="spellEnd"/>
    </w:p>
    <w:p w14:paraId="33CFD89C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rm. 2020. 119701</w:t>
      </w:r>
    </w:p>
    <w:p w14:paraId="47B59F08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Hiscott J,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Alexandridi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Muscolini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Tassone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E, Palermo E,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Soultsioti</w:t>
      </w:r>
      <w:proofErr w:type="spellEnd"/>
    </w:p>
    <w:p w14:paraId="1DA2BEE4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Zevini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(2020) The global impact of the coronavirus</w:t>
      </w:r>
    </w:p>
    <w:p w14:paraId="0781E129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pandemic. Cytokine Growth Factor Rev 53:1–9.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org/</w:t>
      </w:r>
    </w:p>
    <w:p w14:paraId="1CA79B71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 1016/j.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cytog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fr.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2020. 05. 010</w:t>
      </w:r>
    </w:p>
    <w:p w14:paraId="650304B5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Huang H, Fan C, Li M,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HL, Wang FB, Wang H, Wang R, Xia J,</w:t>
      </w:r>
    </w:p>
    <w:p w14:paraId="3FD8789C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Zheng X,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Zuo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X, Huang J (2020) COVID-19: a call for physical</w:t>
      </w:r>
    </w:p>
    <w:p w14:paraId="6E97BEE1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scientists and engineers. ACS Nano 14:3747–3754.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E829F25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org/ 10. 1021/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acsna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no. 0c026 18</w:t>
      </w:r>
    </w:p>
    <w:p w14:paraId="04202D61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Kazemzadeh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Mozafari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 (2019) Fullerene-based delivery systems.</w:t>
      </w:r>
    </w:p>
    <w:p w14:paraId="61799B08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Drug Discovery Today 24:898–905.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org/ 10. 1016/j.</w:t>
      </w:r>
    </w:p>
    <w:p w14:paraId="113D75F9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drudis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2019. 01. 013</w:t>
      </w:r>
    </w:p>
    <w:p w14:paraId="7DE392CB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Korotkikh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Rayenko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Saberov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VS,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Yenya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V,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Shvaika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(2019) The</w:t>
      </w:r>
    </w:p>
    <w:p w14:paraId="1E835E93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electronic properties of carbenes. J Organ Pharm Chem 17:28–36</w:t>
      </w:r>
    </w:p>
    <w:p w14:paraId="30CFE560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Kumar M, Raza K (2017) C60-fullerenes as drug delivery carriers</w:t>
      </w:r>
    </w:p>
    <w:p w14:paraId="329F61A7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anticancer agents: promises and hurdles. Pharm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Nanotechnol</w:t>
      </w:r>
      <w:proofErr w:type="spellEnd"/>
    </w:p>
    <w:p w14:paraId="27720BFA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5:169–179.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org/ 10. 2174/ 22117 38505 66617 03011</w:t>
      </w:r>
    </w:p>
    <w:p w14:paraId="5D423429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42232</w:t>
      </w:r>
    </w:p>
    <w:p w14:paraId="4FD7E787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Liu M, Gao Y, Yuan Y, Yang K, Shi S, Zhang J, Tian J (2020) Efficacy</w:t>
      </w:r>
    </w:p>
    <w:p w14:paraId="28DA0FB2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safety of integrated traditional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chinese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western medicine</w:t>
      </w:r>
    </w:p>
    <w:p w14:paraId="5098D77C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corona virus disease 2019 (COVID-19): a systematic review</w:t>
      </w:r>
    </w:p>
    <w:p w14:paraId="128F9641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meta-analysis.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Pharmacol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 158:104896. https://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org/ 10.</w:t>
      </w:r>
    </w:p>
    <w:p w14:paraId="2983E5CD" w14:textId="77777777" w:rsidR="00381DED" w:rsidRPr="00381DED" w:rsidRDefault="00381DED" w:rsidP="00381DED">
      <w:pPr>
        <w:autoSpaceDE w:val="0"/>
        <w:autoSpaceDN w:val="0"/>
        <w:adjustRightInd w:val="0"/>
        <w:spacing w:after="0" w:line="240" w:lineRule="auto"/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1016/j. </w:t>
      </w:r>
      <w:proofErr w:type="spellStart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phrs</w:t>
      </w:r>
      <w:proofErr w:type="spellEnd"/>
      <w:r w:rsidRPr="00381DED">
        <w:rPr>
          <w:rFonts w:ascii="Andalus" w:eastAsia="STIX-Regular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2020. 104896</w:t>
      </w:r>
    </w:p>
    <w:sectPr w:rsidR="00381DED" w:rsidRPr="00381DED" w:rsidSect="001D6ACF">
      <w:pgSz w:w="12240" w:h="15840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IX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9F"/>
    <w:rsid w:val="0006479F"/>
    <w:rsid w:val="0006531C"/>
    <w:rsid w:val="00083862"/>
    <w:rsid w:val="001470A8"/>
    <w:rsid w:val="00175DE9"/>
    <w:rsid w:val="001D6ACF"/>
    <w:rsid w:val="001E1854"/>
    <w:rsid w:val="001E5CC3"/>
    <w:rsid w:val="002E555E"/>
    <w:rsid w:val="00381DED"/>
    <w:rsid w:val="004007DB"/>
    <w:rsid w:val="00570A0F"/>
    <w:rsid w:val="006F123F"/>
    <w:rsid w:val="00763363"/>
    <w:rsid w:val="00850D3F"/>
    <w:rsid w:val="00917BD7"/>
    <w:rsid w:val="00AE0D83"/>
    <w:rsid w:val="00B11F40"/>
    <w:rsid w:val="00B84E86"/>
    <w:rsid w:val="00B9247C"/>
    <w:rsid w:val="00CA3CC9"/>
    <w:rsid w:val="00EB2076"/>
    <w:rsid w:val="00F6738A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9E8C"/>
  <w15:chartTrackingRefBased/>
  <w15:docId w15:val="{1EE243B9-160A-4E24-B8EC-CA770D6D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7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06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47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79F"/>
    <w:rPr>
      <w:color w:val="800080"/>
      <w:u w:val="single"/>
    </w:rPr>
  </w:style>
  <w:style w:type="character" w:customStyle="1" w:styleId="activity-link">
    <w:name w:val="activity-link"/>
    <w:basedOn w:val="DefaultParagraphFont"/>
    <w:rsid w:val="0006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91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</dc:creator>
  <cp:keywords/>
  <dc:description/>
  <cp:lastModifiedBy>FLIGHTSIM</cp:lastModifiedBy>
  <cp:revision>11</cp:revision>
  <dcterms:created xsi:type="dcterms:W3CDTF">2022-01-09T11:08:00Z</dcterms:created>
  <dcterms:modified xsi:type="dcterms:W3CDTF">2022-04-05T17:13:00Z</dcterms:modified>
</cp:coreProperties>
</file>