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84DF6" w14:textId="138235FE" w:rsidR="00632A53" w:rsidRPr="008C3548" w:rsidRDefault="00632A53" w:rsidP="00C95A9A">
      <w:pPr>
        <w:rPr>
          <w:rtl/>
        </w:rPr>
      </w:pPr>
    </w:p>
    <w:p w14:paraId="48D3B381" w14:textId="29DB65A1" w:rsidR="00632A53" w:rsidRPr="00B7543A" w:rsidRDefault="00C235C7" w:rsidP="00B7543A">
      <w:pPr>
        <w:pStyle w:val="Heading1"/>
        <w:rPr>
          <w:sz w:val="36"/>
          <w:rtl/>
        </w:rPr>
      </w:pPr>
      <w:r w:rsidRPr="00B7543A">
        <w:rPr>
          <w:rFonts w:hint="cs"/>
          <w:sz w:val="36"/>
          <w:rtl/>
        </w:rPr>
        <w:t xml:space="preserve">سنتز و مشخصه یابی نانو کامپوزیت های سولفید تنگستن/پلی </w:t>
      </w:r>
      <w:r w:rsidR="009104AD" w:rsidRPr="00B7543A">
        <w:rPr>
          <w:rFonts w:hint="cs"/>
          <w:sz w:val="36"/>
          <w:rtl/>
        </w:rPr>
        <w:t>آ</w:t>
      </w:r>
      <w:r w:rsidRPr="00B7543A">
        <w:rPr>
          <w:rFonts w:hint="cs"/>
          <w:sz w:val="36"/>
          <w:rtl/>
        </w:rPr>
        <w:t>نیلین</w:t>
      </w:r>
    </w:p>
    <w:p w14:paraId="7C9A2D3B" w14:textId="77777777" w:rsidR="00632A53" w:rsidRPr="001424B2" w:rsidRDefault="00632A53" w:rsidP="00C95A9A"/>
    <w:p w14:paraId="41C63AAD" w14:textId="1CBC5345" w:rsidR="001A63EE" w:rsidRDefault="00C235C7" w:rsidP="00C95A9A">
      <w:pPr>
        <w:pStyle w:val="AuthorName"/>
        <w:rPr>
          <w:rtl/>
        </w:rPr>
      </w:pPr>
      <w:r w:rsidRPr="00C235C7">
        <w:rPr>
          <w:rtl/>
        </w:rPr>
        <w:t>قاسم حب</w:t>
      </w:r>
      <w:r w:rsidRPr="00C235C7">
        <w:rPr>
          <w:rFonts w:hint="cs"/>
          <w:rtl/>
        </w:rPr>
        <w:t>ی</w:t>
      </w:r>
      <w:r w:rsidRPr="00C235C7">
        <w:rPr>
          <w:rFonts w:hint="eastAsia"/>
          <w:rtl/>
        </w:rPr>
        <w:t>ب</w:t>
      </w:r>
      <w:r w:rsidRPr="00C235C7">
        <w:rPr>
          <w:rFonts w:hint="cs"/>
          <w:rtl/>
        </w:rPr>
        <w:t>ی</w:t>
      </w:r>
      <w:r w:rsidRPr="00C235C7">
        <w:rPr>
          <w:rtl/>
        </w:rPr>
        <w:t xml:space="preserve"> جتان</w:t>
      </w:r>
      <w:r w:rsidRPr="00C235C7">
        <w:rPr>
          <w:rFonts w:hint="cs"/>
          <w:rtl/>
        </w:rPr>
        <w:t>ی</w:t>
      </w:r>
      <w:r>
        <w:rPr>
          <w:rFonts w:hint="cs"/>
          <w:rtl/>
        </w:rPr>
        <w:t xml:space="preserve"> </w:t>
      </w:r>
      <w:r w:rsidR="001A63EE" w:rsidRPr="001424B2">
        <w:rPr>
          <w:vertAlign w:val="superscript"/>
          <w:rtl/>
        </w:rPr>
        <w:t>1</w:t>
      </w:r>
      <w:r w:rsidR="008C3548" w:rsidRPr="001424B2">
        <w:rPr>
          <w:vertAlign w:val="superscript"/>
          <w:rtl/>
        </w:rPr>
        <w:t>*</w:t>
      </w:r>
      <w:r w:rsidR="001A63EE" w:rsidRPr="001424B2">
        <w:rPr>
          <w:rtl/>
        </w:rPr>
        <w:t xml:space="preserve">، </w:t>
      </w:r>
      <w:r w:rsidRPr="00C235C7">
        <w:rPr>
          <w:rtl/>
        </w:rPr>
        <w:t>محمد باقر رحمان</w:t>
      </w:r>
      <w:r w:rsidRPr="00C235C7">
        <w:rPr>
          <w:rFonts w:hint="cs"/>
          <w:rtl/>
        </w:rPr>
        <w:t>ی</w:t>
      </w:r>
      <w:r w:rsidRPr="00C235C7">
        <w:rPr>
          <w:rtl/>
        </w:rPr>
        <w:t xml:space="preserve"> </w:t>
      </w:r>
      <w:r w:rsidR="001A63EE" w:rsidRPr="001424B2">
        <w:rPr>
          <w:vertAlign w:val="superscript"/>
          <w:rtl/>
        </w:rPr>
        <w:t>2</w:t>
      </w:r>
    </w:p>
    <w:p w14:paraId="6CC5DDA1" w14:textId="77777777" w:rsidR="001424B2" w:rsidRPr="001424B2" w:rsidRDefault="001424B2" w:rsidP="00C95A9A">
      <w:pPr>
        <w:pStyle w:val="AuthorName"/>
      </w:pPr>
    </w:p>
    <w:tbl>
      <w:tblPr>
        <w:bidiVisual/>
        <w:tblW w:w="5000" w:type="pct"/>
        <w:tblLook w:val="04A0" w:firstRow="1" w:lastRow="0" w:firstColumn="1" w:lastColumn="0" w:noHBand="0" w:noVBand="1"/>
      </w:tblPr>
      <w:tblGrid>
        <w:gridCol w:w="7276"/>
        <w:gridCol w:w="2578"/>
      </w:tblGrid>
      <w:tr w:rsidR="001A63EE" w:rsidRPr="001424B2" w14:paraId="3A10A47F" w14:textId="77777777" w:rsidTr="001424B2">
        <w:trPr>
          <w:trHeight w:val="284"/>
        </w:trPr>
        <w:tc>
          <w:tcPr>
            <w:tcW w:w="3692" w:type="pct"/>
            <w:vAlign w:val="center"/>
          </w:tcPr>
          <w:p w14:paraId="7DD46112" w14:textId="20EF5A66" w:rsidR="001A63EE" w:rsidRPr="00C235C7" w:rsidRDefault="001A63EE" w:rsidP="007A5CFD">
            <w:pPr>
              <w:pStyle w:val="AuthorInfo"/>
              <w:rPr>
                <w:rtl/>
              </w:rPr>
            </w:pPr>
            <w:r w:rsidRPr="001424B2">
              <w:rPr>
                <w:vertAlign w:val="superscript"/>
                <w:rtl/>
              </w:rPr>
              <w:t>1</w:t>
            </w:r>
            <w:r w:rsidR="001424B2" w:rsidRPr="001424B2">
              <w:rPr>
                <w:vertAlign w:val="superscript"/>
                <w:rtl/>
              </w:rPr>
              <w:t>*</w:t>
            </w:r>
            <w:r w:rsidR="00C235C7">
              <w:rPr>
                <w:rFonts w:hint="cs"/>
                <w:rtl/>
              </w:rPr>
              <w:t>دانشجوی دکتر</w:t>
            </w:r>
            <w:r w:rsidR="00312688">
              <w:rPr>
                <w:rFonts w:hint="cs"/>
                <w:rtl/>
              </w:rPr>
              <w:t>ی</w:t>
            </w:r>
            <w:r w:rsidR="00C235C7">
              <w:rPr>
                <w:rFonts w:hint="cs"/>
                <w:rtl/>
              </w:rPr>
              <w:t xml:space="preserve"> </w:t>
            </w:r>
            <w:r w:rsidR="00031608">
              <w:rPr>
                <w:rFonts w:hint="cs"/>
                <w:rtl/>
              </w:rPr>
              <w:t xml:space="preserve">گروه </w:t>
            </w:r>
            <w:r w:rsidR="00893630">
              <w:rPr>
                <w:rFonts w:hint="cs"/>
                <w:rtl/>
              </w:rPr>
              <w:t xml:space="preserve">علوم و فناوری نانو، نانو </w:t>
            </w:r>
            <w:r w:rsidR="00C235C7">
              <w:rPr>
                <w:rFonts w:hint="cs"/>
                <w:rtl/>
              </w:rPr>
              <w:t>فیزیک</w:t>
            </w:r>
            <w:r w:rsidR="00031608">
              <w:rPr>
                <w:rFonts w:hint="cs"/>
                <w:rtl/>
              </w:rPr>
              <w:t xml:space="preserve"> </w:t>
            </w:r>
            <w:r w:rsidR="00893630">
              <w:rPr>
                <w:rFonts w:hint="cs"/>
                <w:rtl/>
              </w:rPr>
              <w:t xml:space="preserve">، دانشکده فیزیک </w:t>
            </w:r>
            <w:r w:rsidR="00031608">
              <w:rPr>
                <w:rFonts w:hint="cs"/>
                <w:rtl/>
              </w:rPr>
              <w:t>و مهندسی هسته ای دانشگاه صنعتی شاهرود</w:t>
            </w:r>
            <w:r w:rsidRPr="001424B2">
              <w:rPr>
                <w:rtl/>
              </w:rPr>
              <w:t xml:space="preserve"> </w:t>
            </w:r>
          </w:p>
        </w:tc>
        <w:tc>
          <w:tcPr>
            <w:tcW w:w="1308" w:type="pct"/>
            <w:vAlign w:val="center"/>
          </w:tcPr>
          <w:p w14:paraId="579CEBD8" w14:textId="6E71852C" w:rsidR="001A63EE" w:rsidRPr="001424B2" w:rsidRDefault="001B2294" w:rsidP="007A5CFD">
            <w:pPr>
              <w:pStyle w:val="AuthorInfo"/>
              <w:bidi w:val="0"/>
              <w:rPr>
                <w:lang w:val="en-CA"/>
              </w:rPr>
            </w:pPr>
            <w:r>
              <w:t>q</w:t>
            </w:r>
            <w:r w:rsidR="00031608">
              <w:t>asemhabibi70</w:t>
            </w:r>
            <w:r w:rsidR="001A63EE" w:rsidRPr="001424B2">
              <w:rPr>
                <w:lang w:val="en-CA"/>
              </w:rPr>
              <w:t>@</w:t>
            </w:r>
            <w:r w:rsidR="00031608">
              <w:rPr>
                <w:lang w:val="en-CA"/>
              </w:rPr>
              <w:t>g</w:t>
            </w:r>
            <w:r w:rsidR="001A63EE" w:rsidRPr="001424B2">
              <w:rPr>
                <w:lang w:val="en-CA"/>
              </w:rPr>
              <w:t>mail.com</w:t>
            </w:r>
          </w:p>
        </w:tc>
      </w:tr>
      <w:tr w:rsidR="001424B2" w:rsidRPr="001424B2" w14:paraId="1D4A0BD5" w14:textId="77777777" w:rsidTr="001424B2">
        <w:trPr>
          <w:trHeight w:val="284"/>
        </w:trPr>
        <w:tc>
          <w:tcPr>
            <w:tcW w:w="3692" w:type="pct"/>
            <w:vAlign w:val="center"/>
          </w:tcPr>
          <w:p w14:paraId="2B836C9C" w14:textId="4AD271A7" w:rsidR="001424B2" w:rsidRPr="00031608" w:rsidRDefault="001424B2" w:rsidP="007A5CFD">
            <w:pPr>
              <w:pStyle w:val="AuthorInfo"/>
              <w:rPr>
                <w:rtl/>
              </w:rPr>
            </w:pPr>
            <w:r w:rsidRPr="001424B2">
              <w:rPr>
                <w:vertAlign w:val="superscript"/>
                <w:rtl/>
              </w:rPr>
              <w:t>2</w:t>
            </w:r>
            <w:r w:rsidR="00031608">
              <w:rPr>
                <w:rFonts w:hint="cs"/>
                <w:rtl/>
              </w:rPr>
              <w:t xml:space="preserve">عضو هیات علمی </w:t>
            </w:r>
            <w:r w:rsidR="00893630" w:rsidRPr="00893630">
              <w:rPr>
                <w:rtl/>
              </w:rPr>
              <w:t>گروه ماده چگال و نانوف</w:t>
            </w:r>
            <w:r w:rsidR="00893630" w:rsidRPr="00893630">
              <w:rPr>
                <w:rFonts w:hint="cs"/>
                <w:rtl/>
              </w:rPr>
              <w:t>ی</w:t>
            </w:r>
            <w:r w:rsidR="00893630" w:rsidRPr="00893630">
              <w:rPr>
                <w:rFonts w:hint="eastAsia"/>
                <w:rtl/>
              </w:rPr>
              <w:t>ز</w:t>
            </w:r>
            <w:r w:rsidR="00893630" w:rsidRPr="00893630">
              <w:rPr>
                <w:rFonts w:hint="cs"/>
                <w:rtl/>
              </w:rPr>
              <w:t>ی</w:t>
            </w:r>
            <w:r w:rsidR="00893630" w:rsidRPr="00893630">
              <w:rPr>
                <w:rFonts w:hint="eastAsia"/>
                <w:rtl/>
              </w:rPr>
              <w:t>ک</w:t>
            </w:r>
            <w:r w:rsidR="00893630">
              <w:rPr>
                <w:rFonts w:hint="cs"/>
                <w:rtl/>
              </w:rPr>
              <w:t xml:space="preserve">، دانشکده </w:t>
            </w:r>
            <w:r w:rsidR="00893630" w:rsidRPr="007A5CFD">
              <w:rPr>
                <w:rFonts w:hint="cs"/>
                <w:szCs w:val="16"/>
                <w:rtl/>
              </w:rPr>
              <w:t>فیزیک</w:t>
            </w:r>
            <w:r w:rsidR="00031608">
              <w:rPr>
                <w:rFonts w:hint="cs"/>
                <w:rtl/>
              </w:rPr>
              <w:t xml:space="preserve"> و مهندسی هسته ای دانشگاه صنعتی شاهرود</w:t>
            </w:r>
          </w:p>
        </w:tc>
        <w:tc>
          <w:tcPr>
            <w:tcW w:w="1308" w:type="pct"/>
            <w:vAlign w:val="center"/>
          </w:tcPr>
          <w:p w14:paraId="6BEA79A8" w14:textId="791E3ACE" w:rsidR="001424B2" w:rsidRPr="001424B2" w:rsidRDefault="00031608" w:rsidP="007A5CFD">
            <w:pPr>
              <w:pStyle w:val="AuthorInfo"/>
              <w:bidi w:val="0"/>
              <w:rPr>
                <w:lang w:val="en-CA"/>
              </w:rPr>
            </w:pPr>
            <w:r w:rsidRPr="00031608">
              <w:rPr>
                <w:lang w:val="en-CA"/>
              </w:rPr>
              <w:t>mbrahmani</w:t>
            </w:r>
            <w:r w:rsidR="001424B2" w:rsidRPr="001424B2">
              <w:rPr>
                <w:lang w:val="en-CA"/>
              </w:rPr>
              <w:t>@</w:t>
            </w:r>
            <w:r>
              <w:rPr>
                <w:lang w:val="en-CA"/>
              </w:rPr>
              <w:t>yahoo</w:t>
            </w:r>
            <w:r w:rsidR="001424B2" w:rsidRPr="001424B2">
              <w:rPr>
                <w:lang w:val="en-CA"/>
              </w:rPr>
              <w:t xml:space="preserve">.com </w:t>
            </w:r>
          </w:p>
        </w:tc>
      </w:tr>
    </w:tbl>
    <w:p w14:paraId="2E63370B" w14:textId="77777777" w:rsidR="00757F45" w:rsidRDefault="00757F45" w:rsidP="00757F45"/>
    <w:p w14:paraId="264F89DD" w14:textId="1BE15414" w:rsidR="004F0778" w:rsidRPr="004F0778" w:rsidRDefault="004F0778" w:rsidP="004F0778">
      <w:pPr>
        <w:pStyle w:val="Headingtitr"/>
        <w:rPr>
          <w:rtl/>
        </w:rPr>
      </w:pPr>
      <w:r>
        <w:rPr>
          <w:rFonts w:hint="cs"/>
          <w:rtl/>
        </w:rPr>
        <w:t>چکیده</w:t>
      </w:r>
    </w:p>
    <w:p w14:paraId="73DCDF2B" w14:textId="585BF206" w:rsidR="009104AD" w:rsidRDefault="009104AD" w:rsidP="00696CDD">
      <w:pPr>
        <w:rPr>
          <w:rtl/>
        </w:rPr>
      </w:pPr>
      <w:r w:rsidRPr="009104AD">
        <w:rPr>
          <w:rtl/>
        </w:rPr>
        <w:t>در ا</w:t>
      </w:r>
      <w:r w:rsidRPr="009104AD">
        <w:rPr>
          <w:rFonts w:hint="cs"/>
          <w:rtl/>
        </w:rPr>
        <w:t>ی</w:t>
      </w:r>
      <w:r w:rsidRPr="009104AD">
        <w:rPr>
          <w:rFonts w:hint="eastAsia"/>
          <w:rtl/>
        </w:rPr>
        <w:t>ن</w:t>
      </w:r>
      <w:r w:rsidRPr="009104AD">
        <w:rPr>
          <w:rtl/>
        </w:rPr>
        <w:t xml:space="preserve"> تحق</w:t>
      </w:r>
      <w:r w:rsidRPr="009104AD">
        <w:rPr>
          <w:rFonts w:hint="cs"/>
          <w:rtl/>
        </w:rPr>
        <w:t>ی</w:t>
      </w:r>
      <w:r w:rsidRPr="009104AD">
        <w:rPr>
          <w:rFonts w:hint="eastAsia"/>
          <w:rtl/>
        </w:rPr>
        <w:t>ق،</w:t>
      </w:r>
      <w:r w:rsidRPr="009104AD">
        <w:rPr>
          <w:rtl/>
        </w:rPr>
        <w:t xml:space="preserve"> نانوکامپوز</w:t>
      </w:r>
      <w:r w:rsidRPr="009104AD">
        <w:rPr>
          <w:rFonts w:hint="cs"/>
          <w:rtl/>
        </w:rPr>
        <w:t>ی</w:t>
      </w:r>
      <w:r w:rsidRPr="009104AD">
        <w:rPr>
          <w:rFonts w:hint="eastAsia"/>
          <w:rtl/>
        </w:rPr>
        <w:t>ت</w:t>
      </w:r>
      <w:r w:rsidRPr="009104AD">
        <w:rPr>
          <w:rtl/>
        </w:rPr>
        <w:t xml:space="preserve"> سولف</w:t>
      </w:r>
      <w:r w:rsidRPr="009104AD">
        <w:rPr>
          <w:rFonts w:hint="cs"/>
          <w:rtl/>
        </w:rPr>
        <w:t>ی</w:t>
      </w:r>
      <w:r w:rsidRPr="009104AD">
        <w:rPr>
          <w:rFonts w:hint="eastAsia"/>
          <w:rtl/>
        </w:rPr>
        <w:t>د</w:t>
      </w:r>
      <w:r w:rsidRPr="009104AD">
        <w:rPr>
          <w:rtl/>
        </w:rPr>
        <w:t xml:space="preserve"> تنگستن (</w:t>
      </w:r>
      <w:r w:rsidRPr="005D205D">
        <w:t>WS</w:t>
      </w:r>
      <w:r w:rsidRPr="005D205D">
        <w:rPr>
          <w:vertAlign w:val="subscript"/>
        </w:rPr>
        <w:t>2</w:t>
      </w:r>
      <w:r w:rsidRPr="009104AD">
        <w:rPr>
          <w:rtl/>
        </w:rPr>
        <w:t xml:space="preserve">) و </w:t>
      </w:r>
      <w:r>
        <w:rPr>
          <w:rFonts w:hint="cs"/>
          <w:rtl/>
        </w:rPr>
        <w:t>پلی آنیلین (</w:t>
      </w:r>
      <w:r w:rsidRPr="005D205D">
        <w:rPr>
          <w:rFonts w:cs="Cambria"/>
        </w:rPr>
        <w:t>PANI</w:t>
      </w:r>
      <w:r>
        <w:rPr>
          <w:rFonts w:hint="cs"/>
          <w:rtl/>
        </w:rPr>
        <w:t xml:space="preserve">) در یک فرآیند </w:t>
      </w:r>
      <w:r w:rsidR="00C77B65">
        <w:rPr>
          <w:rFonts w:hint="cs"/>
          <w:rtl/>
        </w:rPr>
        <w:t xml:space="preserve">پلیمریزاسیون </w:t>
      </w:r>
      <w:r>
        <w:rPr>
          <w:rFonts w:hint="cs"/>
          <w:rtl/>
        </w:rPr>
        <w:t>یک مرحله</w:t>
      </w:r>
      <w:r>
        <w:rPr>
          <w:rtl/>
        </w:rPr>
        <w:softHyphen/>
      </w:r>
      <w:r>
        <w:rPr>
          <w:rFonts w:hint="cs"/>
          <w:rtl/>
        </w:rPr>
        <w:t xml:space="preserve">ای </w:t>
      </w:r>
      <w:r w:rsidRPr="009104AD">
        <w:rPr>
          <w:rtl/>
        </w:rPr>
        <w:t>با موفق</w:t>
      </w:r>
      <w:r w:rsidRPr="009104AD">
        <w:rPr>
          <w:rFonts w:hint="cs"/>
          <w:rtl/>
        </w:rPr>
        <w:t>ی</w:t>
      </w:r>
      <w:r w:rsidRPr="009104AD">
        <w:rPr>
          <w:rFonts w:hint="eastAsia"/>
          <w:rtl/>
        </w:rPr>
        <w:t>ت</w:t>
      </w:r>
      <w:r w:rsidRPr="009104AD">
        <w:rPr>
          <w:rtl/>
        </w:rPr>
        <w:t xml:space="preserve"> سنتز شد. نمونه</w:t>
      </w:r>
      <w:r w:rsidR="00F36009">
        <w:rPr>
          <w:rFonts w:hint="eastAsia"/>
          <w:rtl/>
        </w:rPr>
        <w:t>‌</w:t>
      </w:r>
      <w:r w:rsidR="00F36009">
        <w:rPr>
          <w:rFonts w:hint="cs"/>
          <w:rtl/>
        </w:rPr>
        <w:t>های</w:t>
      </w:r>
      <w:r w:rsidR="00EA7359">
        <w:rPr>
          <w:rFonts w:hint="cs"/>
          <w:rtl/>
        </w:rPr>
        <w:t xml:space="preserve"> </w:t>
      </w:r>
      <w:r w:rsidR="00EA7359">
        <w:t>WS</w:t>
      </w:r>
      <w:r w:rsidR="00EA7359">
        <w:rPr>
          <w:vertAlign w:val="subscript"/>
        </w:rPr>
        <w:t>2</w:t>
      </w:r>
      <w:r w:rsidR="00EA7359">
        <w:t>/PANI</w:t>
      </w:r>
      <w:r w:rsidR="00EA7359">
        <w:rPr>
          <w:rFonts w:hint="cs"/>
          <w:rtl/>
        </w:rPr>
        <w:t xml:space="preserve"> و </w:t>
      </w:r>
      <w:r w:rsidR="00EA7359">
        <w:t>WS</w:t>
      </w:r>
      <w:r w:rsidR="00EA7359">
        <w:rPr>
          <w:vertAlign w:val="subscript"/>
        </w:rPr>
        <w:t>2</w:t>
      </w:r>
      <w:r w:rsidR="00EA7359">
        <w:rPr>
          <w:rFonts w:hint="cs"/>
          <w:rtl/>
        </w:rPr>
        <w:t xml:space="preserve"> خالص</w:t>
      </w:r>
      <w:r w:rsidRPr="009104AD">
        <w:rPr>
          <w:rtl/>
        </w:rPr>
        <w:t xml:space="preserve"> سنتز شده برا</w:t>
      </w:r>
      <w:r w:rsidRPr="009104AD">
        <w:rPr>
          <w:rFonts w:hint="cs"/>
          <w:rtl/>
        </w:rPr>
        <w:t>ی</w:t>
      </w:r>
      <w:r w:rsidRPr="009104AD">
        <w:rPr>
          <w:rtl/>
        </w:rPr>
        <w:t xml:space="preserve"> مشخصه </w:t>
      </w:r>
      <w:r w:rsidRPr="009104AD">
        <w:rPr>
          <w:rFonts w:hint="cs"/>
          <w:rtl/>
        </w:rPr>
        <w:t>ی</w:t>
      </w:r>
      <w:r w:rsidRPr="009104AD">
        <w:rPr>
          <w:rFonts w:hint="eastAsia"/>
          <w:rtl/>
        </w:rPr>
        <w:t>اب</w:t>
      </w:r>
      <w:r w:rsidRPr="009104AD">
        <w:rPr>
          <w:rFonts w:hint="cs"/>
          <w:rtl/>
        </w:rPr>
        <w:t>ی</w:t>
      </w:r>
      <w:r w:rsidRPr="009104AD">
        <w:rPr>
          <w:rtl/>
        </w:rPr>
        <w:t xml:space="preserve"> تحت آنال</w:t>
      </w:r>
      <w:r w:rsidRPr="009104AD">
        <w:rPr>
          <w:rFonts w:hint="cs"/>
          <w:rtl/>
        </w:rPr>
        <w:t>ی</w:t>
      </w:r>
      <w:r w:rsidRPr="009104AD">
        <w:rPr>
          <w:rFonts w:hint="eastAsia"/>
          <w:rtl/>
        </w:rPr>
        <w:t>زها</w:t>
      </w:r>
      <w:r w:rsidRPr="009104AD">
        <w:rPr>
          <w:rFonts w:hint="cs"/>
          <w:rtl/>
        </w:rPr>
        <w:t>ی</w:t>
      </w:r>
      <w:r w:rsidRPr="009104AD">
        <w:rPr>
          <w:rtl/>
        </w:rPr>
        <w:t xml:space="preserve"> پراش پرتو </w:t>
      </w:r>
      <w:r w:rsidRPr="005D205D">
        <w:t xml:space="preserve">X </w:t>
      </w:r>
      <w:r w:rsidRPr="009104AD">
        <w:t>(</w:t>
      </w:r>
      <w:r w:rsidRPr="005D205D">
        <w:t>XRD</w:t>
      </w:r>
      <w:r w:rsidRPr="009104AD">
        <w:t>)</w:t>
      </w:r>
      <w:r w:rsidRPr="009104AD">
        <w:rPr>
          <w:rtl/>
        </w:rPr>
        <w:t>، م</w:t>
      </w:r>
      <w:r w:rsidRPr="009104AD">
        <w:rPr>
          <w:rFonts w:hint="cs"/>
          <w:rtl/>
        </w:rPr>
        <w:t>ی</w:t>
      </w:r>
      <w:r w:rsidRPr="009104AD">
        <w:rPr>
          <w:rFonts w:hint="eastAsia"/>
          <w:rtl/>
        </w:rPr>
        <w:t>کروسکوپ</w:t>
      </w:r>
      <w:r w:rsidRPr="009104AD">
        <w:rPr>
          <w:rtl/>
        </w:rPr>
        <w:t xml:space="preserve"> الکترون</w:t>
      </w:r>
      <w:r w:rsidRPr="009104AD">
        <w:rPr>
          <w:rFonts w:hint="cs"/>
          <w:rtl/>
        </w:rPr>
        <w:t>ی</w:t>
      </w:r>
      <w:r w:rsidRPr="009104AD">
        <w:rPr>
          <w:rtl/>
        </w:rPr>
        <w:t xml:space="preserve"> روبش</w:t>
      </w:r>
      <w:r w:rsidRPr="009104AD">
        <w:rPr>
          <w:rFonts w:hint="cs"/>
          <w:rtl/>
        </w:rPr>
        <w:t>ی</w:t>
      </w:r>
      <w:r w:rsidRPr="009104AD">
        <w:rPr>
          <w:rtl/>
        </w:rPr>
        <w:t xml:space="preserve"> نشر م</w:t>
      </w:r>
      <w:r w:rsidRPr="009104AD">
        <w:rPr>
          <w:rFonts w:hint="cs"/>
          <w:rtl/>
        </w:rPr>
        <w:t>ی</w:t>
      </w:r>
      <w:r w:rsidRPr="009104AD">
        <w:rPr>
          <w:rFonts w:hint="eastAsia"/>
          <w:rtl/>
        </w:rPr>
        <w:t>دان</w:t>
      </w:r>
      <w:r w:rsidRPr="009104AD">
        <w:rPr>
          <w:rtl/>
        </w:rPr>
        <w:t xml:space="preserve"> (</w:t>
      </w:r>
      <w:r w:rsidRPr="005D205D">
        <w:t>FESEM</w:t>
      </w:r>
      <w:r w:rsidRPr="009104AD">
        <w:rPr>
          <w:rtl/>
        </w:rPr>
        <w:t>) و ط</w:t>
      </w:r>
      <w:r w:rsidRPr="009104AD">
        <w:rPr>
          <w:rFonts w:hint="cs"/>
          <w:rtl/>
        </w:rPr>
        <w:t>ی</w:t>
      </w:r>
      <w:r w:rsidRPr="009104AD">
        <w:rPr>
          <w:rFonts w:hint="eastAsia"/>
          <w:rtl/>
        </w:rPr>
        <w:t>ف</w:t>
      </w:r>
      <w:r w:rsidRPr="009104AD">
        <w:rPr>
          <w:rtl/>
        </w:rPr>
        <w:t xml:space="preserve"> نگار</w:t>
      </w:r>
      <w:r w:rsidRPr="009104AD">
        <w:rPr>
          <w:rFonts w:hint="cs"/>
          <w:rtl/>
        </w:rPr>
        <w:t>ی</w:t>
      </w:r>
      <w:r w:rsidRPr="009104AD">
        <w:rPr>
          <w:rtl/>
        </w:rPr>
        <w:t xml:space="preserve"> رامان قرار گرفت</w:t>
      </w:r>
      <w:r w:rsidR="00F36009">
        <w:rPr>
          <w:rFonts w:hint="cs"/>
          <w:rtl/>
        </w:rPr>
        <w:t>ند</w:t>
      </w:r>
      <w:r w:rsidRPr="009104AD">
        <w:rPr>
          <w:rtl/>
        </w:rPr>
        <w:t>. نتا</w:t>
      </w:r>
      <w:r w:rsidRPr="009104AD">
        <w:rPr>
          <w:rFonts w:hint="cs"/>
          <w:rtl/>
        </w:rPr>
        <w:t>ی</w:t>
      </w:r>
      <w:r w:rsidRPr="009104AD">
        <w:rPr>
          <w:rFonts w:hint="eastAsia"/>
          <w:rtl/>
        </w:rPr>
        <w:t>ج</w:t>
      </w:r>
      <w:r w:rsidRPr="009104AD">
        <w:rPr>
          <w:rtl/>
        </w:rPr>
        <w:t xml:space="preserve"> ساختار بلور</w:t>
      </w:r>
      <w:r w:rsidRPr="009104AD">
        <w:rPr>
          <w:rFonts w:hint="cs"/>
          <w:rtl/>
        </w:rPr>
        <w:t>ی</w:t>
      </w:r>
      <w:r w:rsidRPr="009104AD">
        <w:rPr>
          <w:rtl/>
        </w:rPr>
        <w:t xml:space="preserve"> شش گوش</w:t>
      </w:r>
      <w:r w:rsidRPr="009104AD">
        <w:rPr>
          <w:rFonts w:hint="cs"/>
          <w:rtl/>
        </w:rPr>
        <w:t>ی</w:t>
      </w:r>
      <w:r w:rsidRPr="009104AD">
        <w:rPr>
          <w:rtl/>
        </w:rPr>
        <w:t xml:space="preserve"> را برا</w:t>
      </w:r>
      <w:r w:rsidRPr="009104AD">
        <w:rPr>
          <w:rFonts w:hint="cs"/>
          <w:rtl/>
        </w:rPr>
        <w:t>ی</w:t>
      </w:r>
      <w:r w:rsidRPr="009104AD">
        <w:rPr>
          <w:rtl/>
        </w:rPr>
        <w:t xml:space="preserve"> نمونه</w:t>
      </w:r>
      <w:r w:rsidR="002D0080">
        <w:rPr>
          <w:rFonts w:ascii="Cambria" w:hAnsi="Cambria" w:cs="Cambria"/>
          <w:rtl/>
        </w:rPr>
        <w:t>‌</w:t>
      </w:r>
      <w:r w:rsidRPr="009104AD">
        <w:rPr>
          <w:rFonts w:hint="cs"/>
          <w:rtl/>
        </w:rPr>
        <w:t>ها</w:t>
      </w:r>
      <w:r w:rsidR="002D0080">
        <w:rPr>
          <w:rFonts w:hint="cs"/>
          <w:rtl/>
        </w:rPr>
        <w:t>ی کامپوزیت</w:t>
      </w:r>
      <w:r w:rsidRPr="009104AD">
        <w:rPr>
          <w:rtl/>
        </w:rPr>
        <w:t xml:space="preserve"> </w:t>
      </w:r>
      <w:r w:rsidRPr="009104AD">
        <w:rPr>
          <w:rFonts w:hint="cs"/>
          <w:rtl/>
        </w:rPr>
        <w:t>نشان</w:t>
      </w:r>
      <w:r w:rsidRPr="009104AD">
        <w:rPr>
          <w:rtl/>
        </w:rPr>
        <w:t xml:space="preserve"> </w:t>
      </w:r>
      <w:r w:rsidRPr="009104AD">
        <w:rPr>
          <w:rFonts w:hint="cs"/>
          <w:rtl/>
        </w:rPr>
        <w:t>داد</w:t>
      </w:r>
      <w:r w:rsidRPr="009104AD">
        <w:rPr>
          <w:rtl/>
        </w:rPr>
        <w:t xml:space="preserve">. </w:t>
      </w:r>
      <w:r w:rsidRPr="009104AD">
        <w:rPr>
          <w:rFonts w:hint="cs"/>
          <w:rtl/>
        </w:rPr>
        <w:t>ارتفاع</w:t>
      </w:r>
      <w:r w:rsidRPr="009104AD">
        <w:rPr>
          <w:rtl/>
        </w:rPr>
        <w:t xml:space="preserve"> </w:t>
      </w:r>
      <w:r w:rsidRPr="009104AD">
        <w:rPr>
          <w:rFonts w:hint="cs"/>
          <w:rtl/>
        </w:rPr>
        <w:t>قله</w:t>
      </w:r>
      <w:r w:rsidR="002D0080">
        <w:rPr>
          <w:rFonts w:ascii="Cambria" w:hAnsi="Cambria" w:cs="Cambria"/>
          <w:rtl/>
        </w:rPr>
        <w:t>‌</w:t>
      </w:r>
      <w:r w:rsidRPr="009104AD">
        <w:rPr>
          <w:rFonts w:hint="cs"/>
          <w:rtl/>
        </w:rPr>
        <w:t>های</w:t>
      </w:r>
      <w:r w:rsidRPr="009104AD">
        <w:rPr>
          <w:rtl/>
        </w:rPr>
        <w:t xml:space="preserve"> </w:t>
      </w:r>
      <w:r w:rsidRPr="009104AD">
        <w:t>XRD</w:t>
      </w:r>
      <w:r w:rsidRPr="009104AD">
        <w:rPr>
          <w:rtl/>
        </w:rPr>
        <w:t xml:space="preserve"> در نمونه کامپوز</w:t>
      </w:r>
      <w:r w:rsidRPr="009104AD">
        <w:rPr>
          <w:rFonts w:hint="cs"/>
          <w:rtl/>
        </w:rPr>
        <w:t>ی</w:t>
      </w:r>
      <w:r w:rsidRPr="009104AD">
        <w:rPr>
          <w:rFonts w:hint="eastAsia"/>
          <w:rtl/>
        </w:rPr>
        <w:t>ت</w:t>
      </w:r>
      <w:r w:rsidRPr="009104AD">
        <w:rPr>
          <w:rFonts w:hint="cs"/>
          <w:rtl/>
        </w:rPr>
        <w:t>ی</w:t>
      </w:r>
      <w:r w:rsidRPr="009104AD">
        <w:rPr>
          <w:rtl/>
        </w:rPr>
        <w:t xml:space="preserve"> در مقا</w:t>
      </w:r>
      <w:r w:rsidRPr="009104AD">
        <w:rPr>
          <w:rFonts w:hint="cs"/>
          <w:rtl/>
        </w:rPr>
        <w:t>ی</w:t>
      </w:r>
      <w:r w:rsidRPr="009104AD">
        <w:rPr>
          <w:rFonts w:hint="eastAsia"/>
          <w:rtl/>
        </w:rPr>
        <w:t>سه</w:t>
      </w:r>
      <w:r w:rsidRPr="009104AD">
        <w:rPr>
          <w:rtl/>
        </w:rPr>
        <w:t xml:space="preserve"> با نمونه اول</w:t>
      </w:r>
      <w:r w:rsidRPr="009104AD">
        <w:rPr>
          <w:rFonts w:hint="cs"/>
          <w:rtl/>
        </w:rPr>
        <w:t>ی</w:t>
      </w:r>
      <w:r w:rsidRPr="009104AD">
        <w:rPr>
          <w:rFonts w:hint="eastAsia"/>
          <w:rtl/>
        </w:rPr>
        <w:t>ه</w:t>
      </w:r>
      <w:r w:rsidRPr="009104AD">
        <w:rPr>
          <w:rtl/>
        </w:rPr>
        <w:t xml:space="preserve"> </w:t>
      </w:r>
      <w:r w:rsidR="002D0080">
        <w:rPr>
          <w:rFonts w:hint="cs"/>
          <w:rtl/>
        </w:rPr>
        <w:t>افزایش</w:t>
      </w:r>
      <w:r w:rsidRPr="009104AD">
        <w:rPr>
          <w:rtl/>
        </w:rPr>
        <w:t xml:space="preserve"> </w:t>
      </w:r>
      <w:r w:rsidRPr="009104AD">
        <w:rPr>
          <w:rFonts w:hint="cs"/>
          <w:rtl/>
        </w:rPr>
        <w:t>ی</w:t>
      </w:r>
      <w:r w:rsidRPr="009104AD">
        <w:rPr>
          <w:rFonts w:hint="eastAsia"/>
          <w:rtl/>
        </w:rPr>
        <w:t>افت</w:t>
      </w:r>
      <w:r w:rsidRPr="009104AD">
        <w:rPr>
          <w:rtl/>
        </w:rPr>
        <w:t>. نتا</w:t>
      </w:r>
      <w:r w:rsidRPr="009104AD">
        <w:rPr>
          <w:rFonts w:hint="cs"/>
          <w:rtl/>
        </w:rPr>
        <w:t>ی</w:t>
      </w:r>
      <w:r w:rsidRPr="009104AD">
        <w:rPr>
          <w:rFonts w:hint="eastAsia"/>
          <w:rtl/>
        </w:rPr>
        <w:t>ج</w:t>
      </w:r>
      <w:r w:rsidRPr="009104AD">
        <w:rPr>
          <w:rtl/>
        </w:rPr>
        <w:t xml:space="preserve"> </w:t>
      </w:r>
      <w:r w:rsidRPr="005D205D">
        <w:t>FESEM</w:t>
      </w:r>
      <w:r w:rsidRPr="005D205D">
        <w:rPr>
          <w:rtl/>
        </w:rPr>
        <w:t xml:space="preserve"> </w:t>
      </w:r>
      <w:r w:rsidRPr="009104AD">
        <w:rPr>
          <w:rtl/>
        </w:rPr>
        <w:t xml:space="preserve">صفحات </w:t>
      </w:r>
      <w:r w:rsidR="00082E32">
        <w:rPr>
          <w:rFonts w:hint="cs"/>
          <w:rtl/>
        </w:rPr>
        <w:t xml:space="preserve">نازک </w:t>
      </w:r>
      <w:r w:rsidRPr="009104AD">
        <w:rPr>
          <w:rtl/>
        </w:rPr>
        <w:t>تشک</w:t>
      </w:r>
      <w:r w:rsidRPr="009104AD">
        <w:rPr>
          <w:rFonts w:hint="cs"/>
          <w:rtl/>
        </w:rPr>
        <w:t>ی</w:t>
      </w:r>
      <w:r w:rsidRPr="009104AD">
        <w:rPr>
          <w:rFonts w:hint="eastAsia"/>
          <w:rtl/>
        </w:rPr>
        <w:t>ل</w:t>
      </w:r>
      <w:r w:rsidRPr="009104AD">
        <w:rPr>
          <w:rtl/>
        </w:rPr>
        <w:t xml:space="preserve"> دهنده </w:t>
      </w:r>
      <w:r w:rsidRPr="005D205D">
        <w:t>WS</w:t>
      </w:r>
      <w:r w:rsidRPr="005D205D">
        <w:rPr>
          <w:vertAlign w:val="subscript"/>
        </w:rPr>
        <w:t>2</w:t>
      </w:r>
      <w:r w:rsidRPr="005D205D">
        <w:rPr>
          <w:rtl/>
        </w:rPr>
        <w:t xml:space="preserve"> </w:t>
      </w:r>
      <w:r w:rsidR="00082E32" w:rsidRPr="00082E32">
        <w:rPr>
          <w:rFonts w:hint="cs"/>
          <w:rtl/>
        </w:rPr>
        <w:t xml:space="preserve">را با ضخامت حدود </w:t>
      </w:r>
      <w:r w:rsidR="00EA7359">
        <w:rPr>
          <w:rFonts w:hint="cs"/>
          <w:rtl/>
        </w:rPr>
        <w:t>50</w:t>
      </w:r>
      <w:r w:rsidR="00082E32" w:rsidRPr="00082E32">
        <w:rPr>
          <w:rFonts w:hint="cs"/>
          <w:rtl/>
        </w:rPr>
        <w:t xml:space="preserve"> نانومتر </w:t>
      </w:r>
      <w:r w:rsidR="002D0080">
        <w:rPr>
          <w:rFonts w:hint="cs"/>
          <w:rtl/>
        </w:rPr>
        <w:t xml:space="preserve">به همراه پلیمرهای </w:t>
      </w:r>
      <w:r w:rsidR="002D0080" w:rsidRPr="005D205D">
        <w:t>PANI</w:t>
      </w:r>
      <w:r w:rsidR="002D0080" w:rsidRPr="005D205D">
        <w:rPr>
          <w:rFonts w:hint="cs"/>
          <w:rtl/>
        </w:rPr>
        <w:t xml:space="preserve"> </w:t>
      </w:r>
      <w:r w:rsidR="002D0080">
        <w:rPr>
          <w:rFonts w:hint="cs"/>
          <w:rtl/>
        </w:rPr>
        <w:t>بر روی آن در ابعاد و شکل</w:t>
      </w:r>
      <w:r w:rsidR="002D0080">
        <w:rPr>
          <w:rFonts w:hint="eastAsia"/>
          <w:rtl/>
        </w:rPr>
        <w:t>‌</w:t>
      </w:r>
      <w:r w:rsidR="002D0080">
        <w:rPr>
          <w:rFonts w:hint="cs"/>
          <w:rtl/>
        </w:rPr>
        <w:t xml:space="preserve">های مختلف </w:t>
      </w:r>
      <w:r w:rsidRPr="009104AD">
        <w:rPr>
          <w:rtl/>
        </w:rPr>
        <w:t xml:space="preserve">نشان داد. </w:t>
      </w:r>
      <w:r w:rsidRPr="009104AD">
        <w:rPr>
          <w:rFonts w:hint="cs"/>
          <w:rtl/>
        </w:rPr>
        <w:t>طی</w:t>
      </w:r>
      <w:r w:rsidRPr="009104AD">
        <w:rPr>
          <w:rFonts w:hint="eastAsia"/>
          <w:rtl/>
        </w:rPr>
        <w:t>ف</w:t>
      </w:r>
      <w:r w:rsidRPr="009104AD">
        <w:rPr>
          <w:rtl/>
        </w:rPr>
        <w:t xml:space="preserve"> نگار</w:t>
      </w:r>
      <w:r w:rsidRPr="009104AD">
        <w:rPr>
          <w:rFonts w:hint="cs"/>
          <w:rtl/>
        </w:rPr>
        <w:t>ی</w:t>
      </w:r>
      <w:r w:rsidRPr="009104AD">
        <w:rPr>
          <w:rtl/>
        </w:rPr>
        <w:t xml:space="preserve"> رامان حالت</w:t>
      </w:r>
      <w:r w:rsidR="0041186A">
        <w:rPr>
          <w:rFonts w:ascii="Cambria" w:hAnsi="Cambria" w:cs="Cambria"/>
          <w:rtl/>
        </w:rPr>
        <w:t>‌</w:t>
      </w:r>
      <w:r w:rsidRPr="009104AD">
        <w:rPr>
          <w:rFonts w:hint="cs"/>
          <w:rtl/>
        </w:rPr>
        <w:t>های</w:t>
      </w:r>
      <w:r w:rsidRPr="009104AD">
        <w:rPr>
          <w:rtl/>
        </w:rPr>
        <w:t xml:space="preserve"> فعال</w:t>
      </w:r>
      <w:r w:rsidR="0041186A">
        <w:rPr>
          <w:rFonts w:hint="cs"/>
          <w:rtl/>
        </w:rPr>
        <w:t xml:space="preserve"> مربوط به</w:t>
      </w:r>
      <w:r w:rsidRPr="009104AD">
        <w:rPr>
          <w:rtl/>
        </w:rPr>
        <w:t xml:space="preserve"> </w:t>
      </w:r>
      <w:r w:rsidR="0041186A" w:rsidRPr="005D205D">
        <w:t>PANI</w:t>
      </w:r>
      <w:r w:rsidR="0041186A" w:rsidRPr="005D205D">
        <w:rPr>
          <w:rFonts w:hint="cs"/>
          <w:rtl/>
        </w:rPr>
        <w:t xml:space="preserve"> </w:t>
      </w:r>
      <w:r w:rsidRPr="009104AD">
        <w:rPr>
          <w:rtl/>
        </w:rPr>
        <w:t xml:space="preserve">را نشان داد </w:t>
      </w:r>
      <w:r w:rsidR="0041186A">
        <w:rPr>
          <w:rFonts w:hint="cs"/>
          <w:rtl/>
        </w:rPr>
        <w:t>که نشان</w:t>
      </w:r>
      <w:r w:rsidRPr="009104AD">
        <w:rPr>
          <w:rtl/>
        </w:rPr>
        <w:t xml:space="preserve"> سنتز </w:t>
      </w:r>
      <w:r w:rsidR="0041186A">
        <w:rPr>
          <w:rFonts w:hint="cs"/>
          <w:rtl/>
        </w:rPr>
        <w:t>این پلیمر رسانا دارد. قله</w:t>
      </w:r>
      <w:r w:rsidR="0041186A">
        <w:rPr>
          <w:rFonts w:hint="eastAsia"/>
          <w:rtl/>
        </w:rPr>
        <w:t>‌</w:t>
      </w:r>
      <w:r w:rsidR="0041186A">
        <w:rPr>
          <w:rFonts w:hint="cs"/>
          <w:rtl/>
        </w:rPr>
        <w:t xml:space="preserve">های فاز </w:t>
      </w:r>
      <w:r w:rsidR="0041186A" w:rsidRPr="005D205D">
        <w:t>1T</w:t>
      </w:r>
      <w:r w:rsidR="0041186A" w:rsidRPr="005D205D">
        <w:rPr>
          <w:rFonts w:hint="cs"/>
          <w:rtl/>
        </w:rPr>
        <w:t xml:space="preserve"> </w:t>
      </w:r>
      <w:r w:rsidR="0041186A">
        <w:rPr>
          <w:rFonts w:hint="cs"/>
          <w:rtl/>
        </w:rPr>
        <w:t xml:space="preserve">و </w:t>
      </w:r>
      <w:r w:rsidR="0041186A" w:rsidRPr="005D205D">
        <w:t>2H</w:t>
      </w:r>
      <w:r w:rsidR="0041186A" w:rsidRPr="005D205D">
        <w:rPr>
          <w:rFonts w:hint="cs"/>
          <w:rtl/>
        </w:rPr>
        <w:t xml:space="preserve"> </w:t>
      </w:r>
      <w:r w:rsidR="00103F67">
        <w:rPr>
          <w:rFonts w:hint="cs"/>
          <w:rtl/>
        </w:rPr>
        <w:t>مربوط به</w:t>
      </w:r>
      <w:r w:rsidR="0041186A">
        <w:rPr>
          <w:rFonts w:hint="cs"/>
          <w:rtl/>
        </w:rPr>
        <w:t xml:space="preserve"> </w:t>
      </w:r>
      <w:r w:rsidR="0041186A">
        <w:t xml:space="preserve"> </w:t>
      </w:r>
      <w:r w:rsidR="0041186A" w:rsidRPr="005D205D">
        <w:t>WS</w:t>
      </w:r>
      <w:r w:rsidR="0041186A" w:rsidRPr="005D205D">
        <w:rPr>
          <w:vertAlign w:val="subscript"/>
        </w:rPr>
        <w:t>2</w:t>
      </w:r>
      <w:r w:rsidR="00103F67">
        <w:rPr>
          <w:rFonts w:hint="cs"/>
          <w:rtl/>
        </w:rPr>
        <w:t>در کنار قله</w:t>
      </w:r>
      <w:r w:rsidR="00103F67">
        <w:rPr>
          <w:rFonts w:hint="eastAsia"/>
          <w:rtl/>
        </w:rPr>
        <w:t>‌</w:t>
      </w:r>
      <w:r w:rsidR="00103F67">
        <w:rPr>
          <w:rFonts w:hint="cs"/>
          <w:rtl/>
        </w:rPr>
        <w:t>های</w:t>
      </w:r>
      <w:r w:rsidR="0041186A">
        <w:rPr>
          <w:rFonts w:hint="cs"/>
          <w:rtl/>
        </w:rPr>
        <w:t xml:space="preserve"> </w:t>
      </w:r>
      <w:r w:rsidR="0041186A" w:rsidRPr="005D205D">
        <w:t>PANI</w:t>
      </w:r>
      <w:r w:rsidR="0041186A" w:rsidRPr="005D205D">
        <w:rPr>
          <w:rFonts w:hint="cs"/>
          <w:rtl/>
        </w:rPr>
        <w:t xml:space="preserve">  </w:t>
      </w:r>
      <w:r w:rsidR="00103F67">
        <w:rPr>
          <w:rFonts w:hint="cs"/>
          <w:rtl/>
        </w:rPr>
        <w:t xml:space="preserve">در </w:t>
      </w:r>
      <w:r w:rsidRPr="009104AD">
        <w:rPr>
          <w:rtl/>
        </w:rPr>
        <w:t>نمونه کامپوز</w:t>
      </w:r>
      <w:r w:rsidRPr="009104AD">
        <w:rPr>
          <w:rFonts w:hint="cs"/>
          <w:rtl/>
        </w:rPr>
        <w:t>ی</w:t>
      </w:r>
      <w:r w:rsidRPr="009104AD">
        <w:rPr>
          <w:rFonts w:hint="eastAsia"/>
          <w:rtl/>
        </w:rPr>
        <w:t>ت</w:t>
      </w:r>
      <w:r w:rsidR="00103F67">
        <w:rPr>
          <w:rFonts w:hint="cs"/>
          <w:rtl/>
        </w:rPr>
        <w:t>ی دیده شدند</w:t>
      </w:r>
      <w:r w:rsidRPr="009104AD">
        <w:rPr>
          <w:rtl/>
        </w:rPr>
        <w:t>.</w:t>
      </w:r>
    </w:p>
    <w:p w14:paraId="1F3D7879" w14:textId="77777777" w:rsidR="00103F67" w:rsidRDefault="00103F67" w:rsidP="00C95A9A">
      <w:pPr>
        <w:rPr>
          <w:rtl/>
        </w:rPr>
      </w:pPr>
    </w:p>
    <w:p w14:paraId="354C14B6" w14:textId="3FB40B68" w:rsidR="00CC7B32" w:rsidRPr="00103F67" w:rsidRDefault="00CC7B32" w:rsidP="004F0778">
      <w:pPr>
        <w:rPr>
          <w:rtl/>
        </w:rPr>
      </w:pPr>
      <w:r w:rsidRPr="001424B2">
        <w:rPr>
          <w:b/>
          <w:bCs/>
          <w:rtl/>
        </w:rPr>
        <w:t>کل</w:t>
      </w:r>
      <w:r w:rsidR="006B692B" w:rsidRPr="001424B2">
        <w:rPr>
          <w:b/>
          <w:bCs/>
          <w:rtl/>
        </w:rPr>
        <w:t>يدواژه</w:t>
      </w:r>
      <w:r w:rsidR="006B692B" w:rsidRPr="001424B2">
        <w:rPr>
          <w:b/>
          <w:bCs/>
          <w:rtl/>
        </w:rPr>
        <w:softHyphen/>
        <w:t>ها:</w:t>
      </w:r>
      <w:r w:rsidRPr="001424B2">
        <w:rPr>
          <w:rtl/>
        </w:rPr>
        <w:t xml:space="preserve"> </w:t>
      </w:r>
      <w:r w:rsidR="00103F67" w:rsidRPr="004F0778">
        <w:rPr>
          <w:rtl/>
        </w:rPr>
        <w:t>سولف</w:t>
      </w:r>
      <w:r w:rsidR="00103F67" w:rsidRPr="004F0778">
        <w:rPr>
          <w:rFonts w:hint="cs"/>
          <w:rtl/>
        </w:rPr>
        <w:t>ی</w:t>
      </w:r>
      <w:r w:rsidR="00103F67" w:rsidRPr="004F0778">
        <w:rPr>
          <w:rFonts w:hint="eastAsia"/>
          <w:rtl/>
        </w:rPr>
        <w:t>د</w:t>
      </w:r>
      <w:r w:rsidR="00103F67" w:rsidRPr="004F0778">
        <w:rPr>
          <w:rtl/>
        </w:rPr>
        <w:t xml:space="preserve"> تنگستن، </w:t>
      </w:r>
      <w:r w:rsidR="00103F67" w:rsidRPr="004F0778">
        <w:rPr>
          <w:rFonts w:hint="cs"/>
          <w:rtl/>
        </w:rPr>
        <w:t>پلی آنیلین</w:t>
      </w:r>
      <w:r w:rsidR="00103F67" w:rsidRPr="004F0778">
        <w:rPr>
          <w:rFonts w:hint="eastAsia"/>
          <w:rtl/>
        </w:rPr>
        <w:t>،</w:t>
      </w:r>
      <w:r w:rsidR="00920878" w:rsidRPr="004F0778">
        <w:rPr>
          <w:rFonts w:hint="cs"/>
          <w:rtl/>
        </w:rPr>
        <w:t xml:space="preserve"> کامپوزیت،</w:t>
      </w:r>
      <w:r w:rsidR="00103F67" w:rsidRPr="004F0778">
        <w:rPr>
          <w:rtl/>
        </w:rPr>
        <w:t xml:space="preserve"> </w:t>
      </w:r>
      <w:r w:rsidR="00103F67" w:rsidRPr="004F0778">
        <w:rPr>
          <w:rFonts w:hint="cs"/>
          <w:rtl/>
        </w:rPr>
        <w:t>میکروسکوپ الکترونی روبشی</w:t>
      </w:r>
      <w:r w:rsidR="00103F67" w:rsidRPr="004F0778">
        <w:rPr>
          <w:rFonts w:hint="eastAsia"/>
          <w:rtl/>
        </w:rPr>
        <w:t>،</w:t>
      </w:r>
      <w:r w:rsidR="00103F67" w:rsidRPr="004F0778">
        <w:rPr>
          <w:rtl/>
        </w:rPr>
        <w:t xml:space="preserve"> ط</w:t>
      </w:r>
      <w:r w:rsidR="00103F67" w:rsidRPr="004F0778">
        <w:rPr>
          <w:rFonts w:hint="cs"/>
          <w:rtl/>
        </w:rPr>
        <w:t>ی</w:t>
      </w:r>
      <w:r w:rsidR="00103F67" w:rsidRPr="004F0778">
        <w:rPr>
          <w:rFonts w:hint="eastAsia"/>
          <w:rtl/>
        </w:rPr>
        <w:t>ف</w:t>
      </w:r>
      <w:r w:rsidR="00103F67" w:rsidRPr="004F0778">
        <w:rPr>
          <w:rtl/>
        </w:rPr>
        <w:t xml:space="preserve"> نگار</w:t>
      </w:r>
      <w:r w:rsidR="00103F67" w:rsidRPr="004F0778">
        <w:rPr>
          <w:rFonts w:hint="cs"/>
          <w:rtl/>
        </w:rPr>
        <w:t>ی</w:t>
      </w:r>
      <w:r w:rsidR="00103F67" w:rsidRPr="004F0778">
        <w:rPr>
          <w:rtl/>
        </w:rPr>
        <w:t xml:space="preserve"> رامان، ساختار بلور</w:t>
      </w:r>
      <w:r w:rsidR="00103F67" w:rsidRPr="004F0778">
        <w:rPr>
          <w:rFonts w:hint="cs"/>
          <w:rtl/>
        </w:rPr>
        <w:t>ی</w:t>
      </w:r>
      <w:r w:rsidR="00103F67" w:rsidRPr="004F0778">
        <w:rPr>
          <w:rtl/>
        </w:rPr>
        <w:t xml:space="preserve"> شش گوش</w:t>
      </w:r>
      <w:r w:rsidR="00103F67" w:rsidRPr="004F0778">
        <w:rPr>
          <w:rFonts w:hint="cs"/>
          <w:rtl/>
        </w:rPr>
        <w:t xml:space="preserve">ی، </w:t>
      </w:r>
      <w:r w:rsidR="00920878" w:rsidRPr="004F0778">
        <w:rPr>
          <w:rFonts w:hint="cs"/>
          <w:rtl/>
        </w:rPr>
        <w:t>پلیمر رسانا</w:t>
      </w:r>
      <w:r w:rsidR="006B692B" w:rsidRPr="004F0778">
        <w:rPr>
          <w:rtl/>
        </w:rPr>
        <w:t>.</w:t>
      </w:r>
    </w:p>
    <w:p w14:paraId="60264E92" w14:textId="77777777" w:rsidR="006E077E" w:rsidRDefault="006E077E" w:rsidP="00C95A9A"/>
    <w:p w14:paraId="19D72DF6" w14:textId="77777777" w:rsidR="006E077E" w:rsidRDefault="006E077E" w:rsidP="00C95A9A"/>
    <w:p w14:paraId="6F0AE5CB" w14:textId="77777777" w:rsidR="006E077E" w:rsidRPr="001424B2" w:rsidRDefault="006E077E" w:rsidP="00C95A9A"/>
    <w:p w14:paraId="101E9C21" w14:textId="4A4A8CDE" w:rsidR="001424B2" w:rsidRPr="001424B2" w:rsidRDefault="001C0643" w:rsidP="004F0778">
      <w:pPr>
        <w:pStyle w:val="Heading1"/>
        <w:bidi w:val="0"/>
      </w:pPr>
      <w:r w:rsidRPr="001C0643">
        <w:t xml:space="preserve">Synthesis and characterization of </w:t>
      </w:r>
      <w:r w:rsidRPr="001C0643">
        <w:rPr>
          <w:rFonts w:cs="Cambria"/>
        </w:rPr>
        <w:t>Tungsten disulfide</w:t>
      </w:r>
      <w:r>
        <w:rPr>
          <w:rFonts w:cs="Cambria"/>
        </w:rPr>
        <w:t xml:space="preserve"> /</w:t>
      </w:r>
      <w:r>
        <w:rPr>
          <w:rFonts w:cs="Cambria"/>
          <w:szCs w:val="28"/>
        </w:rPr>
        <w:t xml:space="preserve"> </w:t>
      </w:r>
      <w:r w:rsidR="0042176A" w:rsidRPr="0042176A">
        <w:rPr>
          <w:rFonts w:cs="Cambria"/>
        </w:rPr>
        <w:t xml:space="preserve">Polyaniline </w:t>
      </w:r>
      <w:r w:rsidRPr="001C0643">
        <w:t>nanocomposites</w:t>
      </w:r>
    </w:p>
    <w:p w14:paraId="01584960" w14:textId="77777777" w:rsidR="001424B2" w:rsidRPr="001424B2" w:rsidRDefault="001424B2" w:rsidP="00C95A9A">
      <w:pPr>
        <w:bidi w:val="0"/>
      </w:pPr>
    </w:p>
    <w:p w14:paraId="3303A1DF" w14:textId="7DF42FF9" w:rsidR="001424B2" w:rsidRPr="00D30D70" w:rsidRDefault="00993010" w:rsidP="004F0778">
      <w:pPr>
        <w:pStyle w:val="AuthorName"/>
        <w:bidi w:val="0"/>
      </w:pPr>
      <w:proofErr w:type="spellStart"/>
      <w:r w:rsidRPr="00993010">
        <w:t>Ghasem</w:t>
      </w:r>
      <w:proofErr w:type="spellEnd"/>
      <w:r w:rsidRPr="00993010">
        <w:t xml:space="preserve"> Habibi Jetani</w:t>
      </w:r>
      <w:r w:rsidR="001424B2" w:rsidRPr="001424B2">
        <w:rPr>
          <w:vertAlign w:val="superscript"/>
        </w:rPr>
        <w:t>1</w:t>
      </w:r>
      <w:r w:rsidR="008C3548" w:rsidRPr="001424B2">
        <w:rPr>
          <w:vertAlign w:val="superscript"/>
        </w:rPr>
        <w:t>*</w:t>
      </w:r>
      <w:r w:rsidR="001424B2" w:rsidRPr="001424B2">
        <w:t xml:space="preserve">, </w:t>
      </w:r>
      <w:r w:rsidRPr="00993010">
        <w:t xml:space="preserve">Mohammad Bagher </w:t>
      </w:r>
      <w:proofErr w:type="spellStart"/>
      <w:r w:rsidRPr="00993010">
        <w:t>Rahmani</w:t>
      </w:r>
      <w:proofErr w:type="spellEnd"/>
      <w:r w:rsidRPr="001424B2">
        <w:rPr>
          <w:vertAlign w:val="superscript"/>
        </w:rPr>
        <w:t xml:space="preserve"> </w:t>
      </w:r>
      <w:r w:rsidR="001424B2" w:rsidRPr="001424B2">
        <w:rPr>
          <w:vertAlign w:val="superscript"/>
        </w:rPr>
        <w:t>2</w:t>
      </w:r>
    </w:p>
    <w:p w14:paraId="2D65B21E" w14:textId="77777777" w:rsidR="001424B2" w:rsidRPr="001424B2" w:rsidRDefault="001424B2" w:rsidP="00C95A9A">
      <w:pPr>
        <w:bidi w:val="0"/>
      </w:pPr>
    </w:p>
    <w:tbl>
      <w:tblPr>
        <w:tblW w:w="5000" w:type="pct"/>
        <w:jc w:val="center"/>
        <w:tblLook w:val="04A0" w:firstRow="1" w:lastRow="0" w:firstColumn="1" w:lastColumn="0" w:noHBand="0" w:noVBand="1"/>
      </w:tblPr>
      <w:tblGrid>
        <w:gridCol w:w="7337"/>
        <w:gridCol w:w="2517"/>
      </w:tblGrid>
      <w:tr w:rsidR="001424B2" w:rsidRPr="001424B2" w14:paraId="21E9087F" w14:textId="77777777" w:rsidTr="00D25096">
        <w:trPr>
          <w:trHeight w:val="63"/>
          <w:jc w:val="center"/>
        </w:trPr>
        <w:tc>
          <w:tcPr>
            <w:tcW w:w="3723" w:type="pct"/>
            <w:vAlign w:val="center"/>
          </w:tcPr>
          <w:p w14:paraId="316F0087" w14:textId="0CDF6285" w:rsidR="001424B2" w:rsidRPr="001424B2" w:rsidRDefault="001424B2" w:rsidP="00C309B1">
            <w:pPr>
              <w:pStyle w:val="AuthorInfo"/>
              <w:bidi w:val="0"/>
            </w:pPr>
            <w:r w:rsidRPr="001424B2">
              <w:rPr>
                <w:vertAlign w:val="superscript"/>
              </w:rPr>
              <w:t>1</w:t>
            </w:r>
            <w:r>
              <w:rPr>
                <w:vertAlign w:val="superscript"/>
              </w:rPr>
              <w:t>*</w:t>
            </w:r>
            <w:r w:rsidR="00C309B1" w:rsidRPr="00C309B1">
              <w:t xml:space="preserve">PhD Student, Department of Nanoscience and Nanotechnology, Nanophysics, Faculty of Physics and Nuclear Engineering, </w:t>
            </w:r>
            <w:proofErr w:type="spellStart"/>
            <w:r w:rsidR="00C309B1" w:rsidRPr="00C309B1">
              <w:t>Shahroud</w:t>
            </w:r>
            <w:proofErr w:type="spellEnd"/>
            <w:r w:rsidR="00C309B1" w:rsidRPr="00C309B1">
              <w:t xml:space="preserve"> University of Technology</w:t>
            </w:r>
          </w:p>
        </w:tc>
        <w:tc>
          <w:tcPr>
            <w:tcW w:w="1277" w:type="pct"/>
            <w:vAlign w:val="center"/>
          </w:tcPr>
          <w:p w14:paraId="0A741227" w14:textId="7B44CAB6" w:rsidR="001424B2" w:rsidRPr="001424B2" w:rsidRDefault="00C309B1" w:rsidP="007A5CFD">
            <w:pPr>
              <w:pStyle w:val="AuthorInfo"/>
              <w:bidi w:val="0"/>
              <w:rPr>
                <w:lang w:val="en-CA"/>
              </w:rPr>
            </w:pPr>
            <w:r>
              <w:t>qasemhabibi70</w:t>
            </w:r>
            <w:r w:rsidRPr="001424B2">
              <w:rPr>
                <w:lang w:val="en-CA"/>
              </w:rPr>
              <w:t>@</w:t>
            </w:r>
            <w:r>
              <w:rPr>
                <w:lang w:val="en-CA"/>
              </w:rPr>
              <w:t>g</w:t>
            </w:r>
            <w:r w:rsidRPr="001424B2">
              <w:rPr>
                <w:lang w:val="en-CA"/>
              </w:rPr>
              <w:t>mail.com</w:t>
            </w:r>
          </w:p>
        </w:tc>
      </w:tr>
      <w:tr w:rsidR="001424B2" w:rsidRPr="001424B2" w14:paraId="28D1943D" w14:textId="77777777" w:rsidTr="00D25096">
        <w:trPr>
          <w:trHeight w:val="63"/>
          <w:jc w:val="center"/>
        </w:trPr>
        <w:tc>
          <w:tcPr>
            <w:tcW w:w="3723" w:type="pct"/>
            <w:vAlign w:val="center"/>
          </w:tcPr>
          <w:p w14:paraId="03F7B350" w14:textId="377691EB" w:rsidR="001424B2" w:rsidRPr="001424B2" w:rsidRDefault="001424B2" w:rsidP="004F0778">
            <w:pPr>
              <w:pStyle w:val="AuthorInfo"/>
              <w:bidi w:val="0"/>
            </w:pPr>
            <w:r>
              <w:rPr>
                <w:vertAlign w:val="superscript"/>
              </w:rPr>
              <w:t>2</w:t>
            </w:r>
            <w:r w:rsidR="00E06420" w:rsidRPr="00E06420">
              <w:t xml:space="preserve">Assistant Professor, Department of Condensed Matter and Nanophysics, Faculty of Physics and Nuclear Engineering, </w:t>
            </w:r>
            <w:proofErr w:type="spellStart"/>
            <w:r w:rsidR="00E06420" w:rsidRPr="00E06420">
              <w:t>Shahroud</w:t>
            </w:r>
            <w:proofErr w:type="spellEnd"/>
            <w:r w:rsidR="00E06420" w:rsidRPr="00E06420">
              <w:t xml:space="preserve"> University of Technology</w:t>
            </w:r>
          </w:p>
        </w:tc>
        <w:tc>
          <w:tcPr>
            <w:tcW w:w="1277" w:type="pct"/>
            <w:vAlign w:val="center"/>
          </w:tcPr>
          <w:p w14:paraId="50A6C49D" w14:textId="01D228EE" w:rsidR="001424B2" w:rsidRPr="001424B2" w:rsidRDefault="00C309B1" w:rsidP="007A5CFD">
            <w:pPr>
              <w:pStyle w:val="AuthorInfo"/>
              <w:bidi w:val="0"/>
              <w:rPr>
                <w:lang w:val="en-CA"/>
              </w:rPr>
            </w:pPr>
            <w:r w:rsidRPr="00031608">
              <w:rPr>
                <w:lang w:val="en-CA"/>
              </w:rPr>
              <w:t>mbrahmani</w:t>
            </w:r>
            <w:r w:rsidRPr="001424B2">
              <w:rPr>
                <w:lang w:val="en-CA"/>
              </w:rPr>
              <w:t>@</w:t>
            </w:r>
            <w:r>
              <w:rPr>
                <w:lang w:val="en-CA"/>
              </w:rPr>
              <w:t>yahoo</w:t>
            </w:r>
            <w:r w:rsidRPr="001424B2">
              <w:rPr>
                <w:lang w:val="en-CA"/>
              </w:rPr>
              <w:t>.com</w:t>
            </w:r>
          </w:p>
        </w:tc>
      </w:tr>
    </w:tbl>
    <w:p w14:paraId="5BA3FB09" w14:textId="77777777" w:rsidR="001424B2" w:rsidRPr="001424B2" w:rsidRDefault="001424B2" w:rsidP="00C95A9A">
      <w:pPr>
        <w:bidi w:val="0"/>
      </w:pPr>
    </w:p>
    <w:p w14:paraId="3CE27B6F" w14:textId="77777777" w:rsidR="001424B2" w:rsidRPr="001424B2" w:rsidRDefault="001424B2" w:rsidP="004F0778">
      <w:pPr>
        <w:pStyle w:val="Headingtitr"/>
        <w:bidi w:val="0"/>
      </w:pPr>
      <w:r w:rsidRPr="001424B2">
        <w:t>Abstract</w:t>
      </w:r>
    </w:p>
    <w:p w14:paraId="43D9951A" w14:textId="2D2AEF71" w:rsidR="00B37AC4" w:rsidRDefault="00B37AC4" w:rsidP="00C95A9A">
      <w:pPr>
        <w:bidi w:val="0"/>
        <w:rPr>
          <w:rtl/>
        </w:rPr>
      </w:pPr>
      <w:r w:rsidRPr="00B37AC4">
        <w:t xml:space="preserve">In this investigation, </w:t>
      </w:r>
      <w:r>
        <w:t>T</w:t>
      </w:r>
      <w:r w:rsidRPr="00B37AC4">
        <w:t xml:space="preserve">ungsten </w:t>
      </w:r>
      <w:r>
        <w:t>S</w:t>
      </w:r>
      <w:r w:rsidRPr="00B37AC4">
        <w:t>ulfide (WS</w:t>
      </w:r>
      <w:r w:rsidRPr="00B37AC4">
        <w:rPr>
          <w:vertAlign w:val="subscript"/>
        </w:rPr>
        <w:t>2</w:t>
      </w:r>
      <w:r w:rsidRPr="00B37AC4">
        <w:t xml:space="preserve">) and </w:t>
      </w:r>
      <w:r>
        <w:t>P</w:t>
      </w:r>
      <w:r w:rsidRPr="00B37AC4">
        <w:t xml:space="preserve">olyaniline (PANI) </w:t>
      </w:r>
      <w:r w:rsidR="00757F45">
        <w:t>nanocomposites</w:t>
      </w:r>
      <w:r w:rsidRPr="00B37AC4">
        <w:t xml:space="preserve"> were successfully synthesized by an easy and one-step polymerization method. X-ray diffraction (XRD), field emission scanning electron microscopy (FESEM), and Raman spectroscopy were employed to characterize the WS</w:t>
      </w:r>
      <w:r w:rsidRPr="00B37AC4">
        <w:rPr>
          <w:vertAlign w:val="subscript"/>
        </w:rPr>
        <w:t>2</w:t>
      </w:r>
      <w:r w:rsidRPr="00B37AC4">
        <w:t>/PANI nanocomposite and pure WS</w:t>
      </w:r>
      <w:r w:rsidRPr="00B37AC4">
        <w:rPr>
          <w:vertAlign w:val="subscript"/>
        </w:rPr>
        <w:t>2</w:t>
      </w:r>
      <w:r w:rsidRPr="00B37AC4">
        <w:t>. Characterization results showed a hexagonal crystalline structure. XRD peak heights increased compared to the initial sample. FESEM results showed the thin plates forming WS</w:t>
      </w:r>
      <w:r w:rsidRPr="00B37AC4">
        <w:rPr>
          <w:vertAlign w:val="subscript"/>
        </w:rPr>
        <w:t>2</w:t>
      </w:r>
      <w:r w:rsidRPr="00B37AC4">
        <w:t xml:space="preserve"> with a thickness of about 50 nm with PANI polymers in different dimensions and shapes.  Raman spectroscopy showed active states related to PANI, indicating the synthesis of this conductive polymer. Phase 1T and 2H peaks of WS2 were seen alongside PANI peaks in the composite sample.</w:t>
      </w:r>
    </w:p>
    <w:p w14:paraId="7E9516C0" w14:textId="77777777" w:rsidR="00B37AC4" w:rsidRDefault="00B37AC4" w:rsidP="00B37AC4">
      <w:pPr>
        <w:bidi w:val="0"/>
        <w:rPr>
          <w:rtl/>
        </w:rPr>
      </w:pPr>
    </w:p>
    <w:p w14:paraId="30740EFC" w14:textId="77777777" w:rsidR="004B3FCF" w:rsidRDefault="001424B2" w:rsidP="00757F45">
      <w:pPr>
        <w:bidi w:val="0"/>
      </w:pPr>
      <w:r w:rsidRPr="001424B2">
        <w:rPr>
          <w:b/>
          <w:bCs/>
        </w:rPr>
        <w:t>Keywords:</w:t>
      </w:r>
      <w:r w:rsidRPr="001424B2">
        <w:t xml:space="preserve"> </w:t>
      </w:r>
      <w:r w:rsidR="00B37AC4" w:rsidRPr="00B37AC4">
        <w:t xml:space="preserve">Tungsten </w:t>
      </w:r>
      <w:r w:rsidR="00B37AC4">
        <w:t>S</w:t>
      </w:r>
      <w:r w:rsidR="00B37AC4" w:rsidRPr="00B37AC4">
        <w:t xml:space="preserve">ulfide, </w:t>
      </w:r>
      <w:r w:rsidR="00B37AC4">
        <w:rPr>
          <w:rFonts w:cs="Arial"/>
        </w:rPr>
        <w:t>P</w:t>
      </w:r>
      <w:r w:rsidR="00B37AC4" w:rsidRPr="00B37AC4">
        <w:t xml:space="preserve">olyaniline, composite, scanning electron microscope, Raman spectroscopy, </w:t>
      </w:r>
      <w:r w:rsidR="00B37AC4">
        <w:t>h</w:t>
      </w:r>
      <w:r w:rsidR="00B37AC4" w:rsidRPr="00B37AC4">
        <w:t>exagonal crystal structure,</w:t>
      </w:r>
      <w:r w:rsidR="00757F45">
        <w:t xml:space="preserve"> </w:t>
      </w:r>
      <w:r w:rsidR="00B37AC4" w:rsidRPr="00B37AC4">
        <w:t>conductive polymer.</w:t>
      </w:r>
    </w:p>
    <w:p w14:paraId="1C7C0648" w14:textId="531D91ED" w:rsidR="00757F45" w:rsidRPr="001424B2" w:rsidRDefault="00757F45" w:rsidP="00757F45">
      <w:pPr>
        <w:bidi w:val="0"/>
        <w:rPr>
          <w:rtl/>
        </w:rPr>
        <w:sectPr w:rsidR="00757F45" w:rsidRPr="001424B2" w:rsidSect="00440970">
          <w:headerReference w:type="default" r:id="rId8"/>
          <w:footerReference w:type="even" r:id="rId9"/>
          <w:footerReference w:type="default" r:id="rId10"/>
          <w:headerReference w:type="first" r:id="rId11"/>
          <w:footerReference w:type="first" r:id="rId12"/>
          <w:type w:val="continuous"/>
          <w:pgSz w:w="11906" w:h="16838" w:code="9"/>
          <w:pgMar w:top="1418" w:right="1134" w:bottom="1418" w:left="1134" w:header="227" w:footer="567" w:gutter="0"/>
          <w:cols w:space="567"/>
          <w:titlePg/>
          <w:bidi/>
          <w:rtlGutter/>
          <w:docGrid w:linePitch="360"/>
        </w:sectPr>
      </w:pPr>
    </w:p>
    <w:p w14:paraId="5799F10E" w14:textId="77777777" w:rsidR="00A116C3" w:rsidRPr="001424B2" w:rsidRDefault="00A116C3" w:rsidP="004F0778">
      <w:pPr>
        <w:pStyle w:val="Headingtitr"/>
        <w:rPr>
          <w:rtl/>
        </w:rPr>
      </w:pPr>
      <w:r w:rsidRPr="001424B2">
        <w:rPr>
          <w:rtl/>
        </w:rPr>
        <w:lastRenderedPageBreak/>
        <w:t>مقدمه</w:t>
      </w:r>
    </w:p>
    <w:p w14:paraId="66778CDC" w14:textId="6A17CB76" w:rsidR="00433F10" w:rsidRPr="00A6768F" w:rsidRDefault="00433F10" w:rsidP="00C95A9A">
      <w:pPr>
        <w:rPr>
          <w:rtl/>
          <w:lang w:bidi="ar-SA"/>
        </w:rPr>
      </w:pPr>
      <w:r w:rsidRPr="00A6768F">
        <w:rPr>
          <w:rtl/>
          <w:lang w:bidi="ar-SA"/>
        </w:rPr>
        <w:t>سولف</w:t>
      </w:r>
      <w:r w:rsidRPr="00A6768F">
        <w:rPr>
          <w:rFonts w:hint="cs"/>
          <w:rtl/>
          <w:lang w:bidi="ar-SA"/>
        </w:rPr>
        <w:t>ی</w:t>
      </w:r>
      <w:r w:rsidRPr="00A6768F">
        <w:rPr>
          <w:rFonts w:hint="eastAsia"/>
          <w:rtl/>
          <w:lang w:bidi="ar-SA"/>
        </w:rPr>
        <w:t>دها</w:t>
      </w:r>
      <w:r w:rsidRPr="00A6768F">
        <w:rPr>
          <w:rFonts w:hint="cs"/>
          <w:rtl/>
          <w:lang w:bidi="ar-SA"/>
        </w:rPr>
        <w:t>ی</w:t>
      </w:r>
      <w:r w:rsidRPr="00A6768F">
        <w:rPr>
          <w:rtl/>
          <w:lang w:bidi="ar-SA"/>
        </w:rPr>
        <w:t xml:space="preserve"> فلز</w:t>
      </w:r>
      <w:r w:rsidRPr="00A6768F">
        <w:rPr>
          <w:rFonts w:hint="cs"/>
          <w:rtl/>
          <w:lang w:bidi="ar-SA"/>
        </w:rPr>
        <w:t>ی</w:t>
      </w:r>
      <w:r w:rsidRPr="00A6768F">
        <w:rPr>
          <w:rtl/>
          <w:lang w:bidi="ar-SA"/>
        </w:rPr>
        <w:t xml:space="preserve"> به دل</w:t>
      </w:r>
      <w:r w:rsidRPr="00A6768F">
        <w:rPr>
          <w:rFonts w:hint="cs"/>
          <w:rtl/>
          <w:lang w:bidi="ar-SA"/>
        </w:rPr>
        <w:t>ی</w:t>
      </w:r>
      <w:r w:rsidRPr="00A6768F">
        <w:rPr>
          <w:rFonts w:hint="eastAsia"/>
          <w:rtl/>
          <w:lang w:bidi="ar-SA"/>
        </w:rPr>
        <w:t>ل</w:t>
      </w:r>
      <w:r w:rsidRPr="00A6768F">
        <w:rPr>
          <w:rtl/>
          <w:lang w:bidi="ar-SA"/>
        </w:rPr>
        <w:t xml:space="preserve"> خواص الکتر</w:t>
      </w:r>
      <w:r w:rsidRPr="00A6768F">
        <w:rPr>
          <w:rFonts w:hint="cs"/>
          <w:rtl/>
          <w:lang w:bidi="ar-SA"/>
        </w:rPr>
        <w:t>ی</w:t>
      </w:r>
      <w:r w:rsidRPr="00A6768F">
        <w:rPr>
          <w:rFonts w:hint="eastAsia"/>
          <w:rtl/>
          <w:lang w:bidi="ar-SA"/>
        </w:rPr>
        <w:t>ک</w:t>
      </w:r>
      <w:r w:rsidRPr="00A6768F">
        <w:rPr>
          <w:rFonts w:hint="cs"/>
          <w:rtl/>
          <w:lang w:bidi="ar-SA"/>
        </w:rPr>
        <w:t>ی</w:t>
      </w:r>
      <w:r w:rsidRPr="00A6768F">
        <w:rPr>
          <w:rtl/>
          <w:lang w:bidi="ar-SA"/>
        </w:rPr>
        <w:t xml:space="preserve"> عال</w:t>
      </w:r>
      <w:r w:rsidRPr="00A6768F">
        <w:rPr>
          <w:rFonts w:hint="cs"/>
          <w:rtl/>
          <w:lang w:bidi="ar-SA"/>
        </w:rPr>
        <w:t>ی</w:t>
      </w:r>
      <w:r w:rsidRPr="00A6768F">
        <w:rPr>
          <w:rtl/>
          <w:lang w:bidi="ar-SA"/>
        </w:rPr>
        <w:t xml:space="preserve"> در ط</w:t>
      </w:r>
      <w:r w:rsidRPr="00A6768F">
        <w:rPr>
          <w:rFonts w:hint="cs"/>
          <w:rtl/>
          <w:lang w:bidi="ar-SA"/>
        </w:rPr>
        <w:t>ی</w:t>
      </w:r>
      <w:r w:rsidRPr="00A6768F">
        <w:rPr>
          <w:rFonts w:hint="eastAsia"/>
          <w:rtl/>
          <w:lang w:bidi="ar-SA"/>
        </w:rPr>
        <w:t>ف</w:t>
      </w:r>
      <w:r w:rsidRPr="00A6768F">
        <w:rPr>
          <w:rtl/>
          <w:lang w:bidi="ar-SA"/>
        </w:rPr>
        <w:t xml:space="preserve"> وس</w:t>
      </w:r>
      <w:r w:rsidRPr="00A6768F">
        <w:rPr>
          <w:rFonts w:hint="cs"/>
          <w:rtl/>
          <w:lang w:bidi="ar-SA"/>
        </w:rPr>
        <w:t>ی</w:t>
      </w:r>
      <w:r w:rsidRPr="00A6768F">
        <w:rPr>
          <w:rFonts w:hint="eastAsia"/>
          <w:rtl/>
          <w:lang w:bidi="ar-SA"/>
        </w:rPr>
        <w:t>ع</w:t>
      </w:r>
      <w:r w:rsidRPr="00A6768F">
        <w:rPr>
          <w:rFonts w:hint="cs"/>
          <w:rtl/>
          <w:lang w:bidi="ar-SA"/>
        </w:rPr>
        <w:t>ی</w:t>
      </w:r>
      <w:r w:rsidRPr="00A6768F">
        <w:rPr>
          <w:rtl/>
          <w:lang w:bidi="ar-SA"/>
        </w:rPr>
        <w:t xml:space="preserve"> از کاربردها</w:t>
      </w:r>
      <w:r w:rsidRPr="00A6768F">
        <w:rPr>
          <w:rFonts w:hint="cs"/>
          <w:rtl/>
          <w:lang w:bidi="ar-SA"/>
        </w:rPr>
        <w:t>ی</w:t>
      </w:r>
      <w:r w:rsidRPr="00A6768F">
        <w:rPr>
          <w:rtl/>
          <w:lang w:bidi="ar-SA"/>
        </w:rPr>
        <w:t xml:space="preserve"> بالقوه </w:t>
      </w:r>
      <w:r w:rsidRPr="00A6768F">
        <w:rPr>
          <w:rFonts w:hint="cs"/>
          <w:rtl/>
          <w:lang w:bidi="ar-SA"/>
        </w:rPr>
        <w:t>همچون</w:t>
      </w:r>
      <w:r w:rsidRPr="00A6768F">
        <w:rPr>
          <w:rtl/>
          <w:lang w:bidi="ar-SA"/>
        </w:rPr>
        <w:t xml:space="preserve"> ذخ</w:t>
      </w:r>
      <w:r w:rsidRPr="00A6768F">
        <w:rPr>
          <w:rFonts w:hint="cs"/>
          <w:rtl/>
          <w:lang w:bidi="ar-SA"/>
        </w:rPr>
        <w:t>ی</w:t>
      </w:r>
      <w:r w:rsidRPr="00A6768F">
        <w:rPr>
          <w:rFonts w:hint="eastAsia"/>
          <w:rtl/>
          <w:lang w:bidi="ar-SA"/>
        </w:rPr>
        <w:t>ره</w:t>
      </w:r>
      <w:r w:rsidRPr="00A6768F">
        <w:rPr>
          <w:rtl/>
          <w:lang w:bidi="ar-SA"/>
        </w:rPr>
        <w:t xml:space="preserve"> انرژ</w:t>
      </w:r>
      <w:r w:rsidRPr="00A6768F">
        <w:rPr>
          <w:rFonts w:hint="cs"/>
          <w:rtl/>
          <w:lang w:bidi="ar-SA"/>
        </w:rPr>
        <w:t>ی</w:t>
      </w:r>
      <w:r w:rsidRPr="00A6768F">
        <w:rPr>
          <w:rtl/>
          <w:lang w:bidi="ar-SA"/>
        </w:rPr>
        <w:t xml:space="preserve"> اپتوالکترون</w:t>
      </w:r>
      <w:r w:rsidRPr="00A6768F">
        <w:rPr>
          <w:rFonts w:hint="cs"/>
          <w:rtl/>
          <w:lang w:bidi="ar-SA"/>
        </w:rPr>
        <w:t>ی</w:t>
      </w:r>
      <w:r w:rsidRPr="00A6768F">
        <w:rPr>
          <w:rFonts w:hint="eastAsia"/>
          <w:rtl/>
          <w:lang w:bidi="ar-SA"/>
        </w:rPr>
        <w:t>ک</w:t>
      </w:r>
      <w:r w:rsidRPr="00A6768F">
        <w:rPr>
          <w:rFonts w:hint="cs"/>
          <w:rtl/>
          <w:lang w:bidi="ar-SA"/>
        </w:rPr>
        <w:t>ی</w:t>
      </w:r>
      <w:r w:rsidRPr="00A6768F">
        <w:rPr>
          <w:rFonts w:hint="cs"/>
          <w:rtl/>
        </w:rPr>
        <w:t xml:space="preserve"> </w:t>
      </w:r>
      <w:r w:rsidRPr="00A6768F">
        <w:rPr>
          <w:rtl/>
        </w:rPr>
        <w:fldChar w:fldCharType="begin"/>
      </w:r>
      <w:r w:rsidR="004D357B">
        <w:rPr>
          <w:rtl/>
        </w:rPr>
        <w:instrText xml:space="preserve"> </w:instrText>
      </w:r>
      <w:r w:rsidR="004D357B">
        <w:instrText>ADDIN EN.CITE &lt;EndNote&gt;&lt;Cite&gt;&lt;Author&gt;Liu&lt;/Author&gt;&lt;Year&gt;2020&lt;/Year&gt;&lt;RecNum&gt;52&lt;/RecNum&gt;&lt;DisplayText&gt;[1]&lt;/DisplayText&gt;&lt;record&gt;&lt;rec-number&gt;52&lt;/rec-number&gt;&lt;foreign-keys&gt;&lt;key app="EN" db-id="vp0sw92esarxs8ese29pxpta9a2vetzsxrx9" timestamp="1638134406"&gt;52&lt;/key</w:instrText>
      </w:r>
      <w:r w:rsidR="004D357B">
        <w:rPr>
          <w:rtl/>
        </w:rPr>
        <w:instrText>&gt;&lt;/</w:instrText>
      </w:r>
      <w:r w:rsidR="004D357B">
        <w:instrText>foreign-keys&gt;&lt;ref-type name="Journal Article"&gt;17&lt;/ref-type&gt;&lt;contributors&gt;&lt;authors&gt;&lt;author&gt;Liu, Di&lt;/author&gt;&lt;author&gt;Tang, Zilong&lt;/author&gt;&lt;author&gt;Zhang, Zhongtai&lt;/author&gt;&lt;/authors&gt;&lt;/contributors&gt;&lt;titles&gt;&lt;title&gt;Comparative study on NO2 and H2S sensing mechanisms of gas sensors based on WS2 nanosheets&lt;/title&gt;&lt;secondary-title&gt;Sensors and Actuators B: Chemical&lt;/secondary-title&gt;&lt;/titles&gt;&lt;periodical&gt;&lt;full-title&gt;Sensors and Actuators B: Chemical&lt;/full-title&gt;&lt;/periodical&gt;&lt;pages&gt;127114&lt;/pages&gt;&lt;volume&gt;303&lt;/volume&gt;&lt;dates&gt;&lt;year&gt;2020&lt;/year&gt;&lt;/dates&gt;&lt;isbn&gt;09254005&lt;/isbn&gt;&lt;urls&gt;&lt;/urls&gt;&lt;electronic-resource-num&gt;10.1016/j.snb.2019.127114&lt;/electronic-resource-num&gt;&lt;/record&gt;&lt;/Cite&gt;&lt;/EndNote</w:instrText>
      </w:r>
      <w:r w:rsidR="004D357B">
        <w:rPr>
          <w:rtl/>
        </w:rPr>
        <w:instrText>&gt;</w:instrText>
      </w:r>
      <w:r w:rsidRPr="00A6768F">
        <w:rPr>
          <w:rtl/>
        </w:rPr>
        <w:fldChar w:fldCharType="separate"/>
      </w:r>
      <w:r w:rsidRPr="00A6768F">
        <w:rPr>
          <w:noProof/>
          <w:rtl/>
        </w:rPr>
        <w:t>[1]</w:t>
      </w:r>
      <w:r w:rsidRPr="00A6768F">
        <w:rPr>
          <w:rtl/>
        </w:rPr>
        <w:fldChar w:fldCharType="end"/>
      </w:r>
      <w:r w:rsidRPr="00A6768F">
        <w:rPr>
          <w:rFonts w:hint="cs"/>
          <w:rtl/>
        </w:rPr>
        <w:t>،</w:t>
      </w:r>
      <w:r w:rsidRPr="00A6768F">
        <w:rPr>
          <w:rtl/>
          <w:lang w:bidi="ar-SA"/>
        </w:rPr>
        <w:t xml:space="preserve"> حسگر</w:t>
      </w:r>
      <w:r w:rsidRPr="00A6768F">
        <w:rPr>
          <w:rFonts w:hint="cs"/>
          <w:rtl/>
          <w:lang w:bidi="ar-SA"/>
        </w:rPr>
        <w:t>ها</w:t>
      </w:r>
      <w:r w:rsidRPr="00A6768F">
        <w:rPr>
          <w:rFonts w:hint="cs"/>
          <w:rtl/>
        </w:rPr>
        <w:t xml:space="preserve"> </w:t>
      </w:r>
      <w:r w:rsidRPr="00A6768F">
        <w:rPr>
          <w:rtl/>
        </w:rPr>
        <w:fldChar w:fldCharType="begin"/>
      </w:r>
      <w:r w:rsidR="004D357B">
        <w:rPr>
          <w:rtl/>
        </w:rPr>
        <w:instrText xml:space="preserve"> </w:instrText>
      </w:r>
      <w:r w:rsidR="004D357B">
        <w:instrText>ADDIN EN.CITE &lt;EndNote&gt;&lt;Cite&gt;&lt;Author&gt;Kumar&lt;/Author&gt;&lt;Year&gt;2020&lt;/Year&gt;&lt;RecNum&gt;2&lt;/RecNum&gt;&lt;DisplayText&gt;[2, 3]&lt;/DisplayText&gt;&lt;record&gt;&lt;rec-number&gt;2&lt;/rec-number&gt;&lt;foreign-keys&gt;&lt;key app="EN" db-id="vp0sw92esarxs8ese29pxpta9a2vetzsxrx9" timestamp="1631419320"&gt;2&lt;/key&gt;&lt;/foreign-keys&gt;&lt;ref-type name="Journal Article"&gt;17&lt;/ref-type&gt;&lt;contributors&gt;&lt;authors&gt;&lt;author&gt;Kumar, Rahul&lt;/author&gt;&lt;author&gt;Goel, Neeraj&lt;/author&gt;&lt;author&gt;Hojamberdiev, Mirabbos&lt;/author&gt;&lt;author&gt;Kumar, Mahesh&lt;/author&gt;&lt;/authors&gt;&lt;/contributors&gt;&lt;titles&gt;&lt;title&gt;Transition Metal Dichalcogenides-Based Flexible Gas Sensors&lt;/title&gt;&lt;secondary-title&gt;Sensors and Actuators A: Physical&lt;/secondary-title&gt;&lt;/titles&gt;&lt;periodical&gt;&lt;full-title&gt;Sensors and Actuators A: Physical&lt;/full-title&gt;&lt;/periodical&gt;&lt;pages&gt;111875&lt;/pages&gt;&lt;dates&gt;&lt;year&gt;2020&lt;/year&gt;&lt;/dates&gt;&lt;isbn&gt;09244247&lt;/isbn&gt;&lt;urls&gt;&lt;/urls&gt;&lt;electronic-resource-num&gt;10.1016/j.sna.2020.111875&lt;/electronic-resource-num&gt;&lt;/record&gt;&lt;/Cite&gt;&lt;Cite&gt;&lt;Author&gt;Bielecki&lt;/Author&gt;&lt;Year&gt;2020&lt;/Year&gt;&lt;RecNum&gt;4&lt;/RecNum&gt;&lt;record&gt;&lt;rec-number&gt;4&lt;/rec-number&gt;&lt;foreign-keys&gt;&lt;key app="EN" db-id="vp0sw92esarxs8ese29pxpta9a2vetzsxrx9" timestamp="1631419354"&gt;4&lt;/key&gt;&lt;/foreign-keys&gt;&lt;ref-type name="Journal Article"&gt;17&lt;/ref-type&gt;&lt;contributors&gt;&lt;authors&gt;&lt;author&gt;Bielecki, Zbigniew&lt;/author&gt;&lt;author&gt;Stacewicz, Tadeusz&lt;/author&gt;&lt;author&gt;Smulko, Janusz&lt;/author&gt;&lt;author&gt;Wojtas, Jacek&lt;/author&gt;&lt;/authors&gt;&lt;/contributors&gt;&lt;titles&gt;&lt;title&gt;Ammonia Gas Sensors: Comparison of Solid-State and Optical Methods&lt;/title&gt;&lt;secondary-title&gt;Applied Sciences&lt;/secondary-title&gt;&lt;/titles&gt;&lt;periodical&gt;&lt;full-title</w:instrText>
      </w:r>
      <w:r w:rsidR="004D357B">
        <w:rPr>
          <w:rtl/>
        </w:rPr>
        <w:instrText>&gt;</w:instrText>
      </w:r>
      <w:r w:rsidR="004D357B">
        <w:instrText>Applied Sciences&lt;/full-title&gt;&lt;/periodical&gt;&lt;pages&gt;5111&lt;/pages&gt;&lt;volume&gt;10&lt;/volume&gt;&lt;number&gt;15&lt;/number&gt;&lt;dates&gt;&lt;year&gt;2020&lt;/year&gt;&lt;/dates&gt;&lt;isbn&gt;2076-3417&lt;/isbn&gt;&lt;urls&gt;&lt;/urls&gt;&lt;electronic-resource-num&gt;10.3390/app10155111&lt;/electronic-resource-num&gt;&lt;/record&gt;&lt;/Cite&gt;&lt;/EndNote</w:instrText>
      </w:r>
      <w:r w:rsidR="004D357B">
        <w:rPr>
          <w:rtl/>
        </w:rPr>
        <w:instrText>&gt;</w:instrText>
      </w:r>
      <w:r w:rsidRPr="00A6768F">
        <w:rPr>
          <w:rtl/>
        </w:rPr>
        <w:fldChar w:fldCharType="separate"/>
      </w:r>
      <w:r w:rsidRPr="00A6768F">
        <w:rPr>
          <w:noProof/>
          <w:rtl/>
        </w:rPr>
        <w:t>[2, 3]</w:t>
      </w:r>
      <w:r w:rsidRPr="00A6768F">
        <w:rPr>
          <w:rtl/>
        </w:rPr>
        <w:fldChar w:fldCharType="end"/>
      </w:r>
      <w:r w:rsidRPr="00A6768F">
        <w:rPr>
          <w:rFonts w:hint="cs"/>
          <w:rtl/>
        </w:rPr>
        <w:t>،</w:t>
      </w:r>
      <w:r w:rsidRPr="00A6768F">
        <w:rPr>
          <w:rtl/>
          <w:lang w:bidi="ar-SA"/>
        </w:rPr>
        <w:t xml:space="preserve"> دستگاهها</w:t>
      </w:r>
      <w:r w:rsidRPr="00A6768F">
        <w:rPr>
          <w:rFonts w:hint="cs"/>
          <w:rtl/>
          <w:lang w:bidi="ar-SA"/>
        </w:rPr>
        <w:t>ی</w:t>
      </w:r>
      <w:r w:rsidRPr="00A6768F">
        <w:rPr>
          <w:rtl/>
          <w:lang w:bidi="ar-SA"/>
        </w:rPr>
        <w:t xml:space="preserve"> فوتوکاتال</w:t>
      </w:r>
      <w:r w:rsidRPr="00A6768F">
        <w:rPr>
          <w:rFonts w:hint="cs"/>
          <w:rtl/>
          <w:lang w:bidi="ar-SA"/>
        </w:rPr>
        <w:t>ی</w:t>
      </w:r>
      <w:r w:rsidRPr="00A6768F">
        <w:rPr>
          <w:rFonts w:hint="eastAsia"/>
          <w:rtl/>
          <w:lang w:bidi="ar-SA"/>
        </w:rPr>
        <w:t>ست</w:t>
      </w:r>
      <w:r w:rsidRPr="00A6768F">
        <w:rPr>
          <w:rFonts w:hint="cs"/>
          <w:rtl/>
          <w:lang w:bidi="ar-SA"/>
        </w:rPr>
        <w:t>ی</w:t>
      </w:r>
      <w:r w:rsidRPr="00A6768F">
        <w:rPr>
          <w:rtl/>
          <w:lang w:bidi="ar-SA"/>
        </w:rPr>
        <w:t xml:space="preserve"> </w:t>
      </w:r>
      <w:r w:rsidRPr="00A6768F">
        <w:rPr>
          <w:rtl/>
          <w:lang w:bidi="ar-SA"/>
        </w:rPr>
        <w:fldChar w:fldCharType="begin"/>
      </w:r>
      <w:r w:rsidR="004D357B">
        <w:rPr>
          <w:rtl/>
          <w:lang w:bidi="ar-SA"/>
        </w:rPr>
        <w:instrText xml:space="preserve"> </w:instrText>
      </w:r>
      <w:r w:rsidR="004D357B">
        <w:rPr>
          <w:lang w:bidi="ar-SA"/>
        </w:rPr>
        <w:instrText>ADDIN EN.CITE &lt;EndNote&gt;&lt;Cite&gt;&lt;Author&gt;Ma&lt;/Author&gt;&lt;Year&gt;2017&lt;/Year&gt;&lt;RecNum&gt;16&lt;/RecNum&gt;&lt;DisplayText&gt;[4]&lt;/DisplayText&gt;&lt;record&gt;&lt;rec-number&gt;16&lt;/rec-number&gt;&lt;foreign-keys&gt;&lt;key app="EN" db-id="vp0sw92esarxs8ese29pxpta9a2vetzsxrx9" timestamp="1631419620"&gt;16&lt;/key</w:instrText>
      </w:r>
      <w:r w:rsidR="004D357B">
        <w:rPr>
          <w:rtl/>
          <w:lang w:bidi="ar-SA"/>
        </w:rPr>
        <w:instrText>&gt;&lt;/</w:instrText>
      </w:r>
      <w:r w:rsidR="004D357B">
        <w:rPr>
          <w:lang w:bidi="ar-SA"/>
        </w:rPr>
        <w:instrText>foreign-keys&gt;&lt;ref-type name="Journal Article"&gt;17&lt;/ref-type&gt;&lt;contributors&gt;&lt;authors&gt;&lt;author&gt;Ma, S.&lt;/author&gt;&lt;author&gt;Zeng, L.&lt;/author&gt;&lt;author&gt;Tao, L.&lt;/author&gt;&lt;author&gt;Tang, C. Y.&lt;/author&gt;&lt;author&gt;Yuan, H.&lt;/author&gt;&lt;author&gt;Long, H.&lt;/author&gt;&lt;author&gt;Cheng, P. K</w:instrText>
      </w:r>
      <w:r w:rsidR="004D357B">
        <w:rPr>
          <w:rtl/>
          <w:lang w:bidi="ar-SA"/>
        </w:rPr>
        <w:instrText>.&lt;/</w:instrText>
      </w:r>
      <w:r w:rsidR="004D357B">
        <w:rPr>
          <w:lang w:bidi="ar-SA"/>
        </w:rPr>
        <w:instrText>author&gt;&lt;author&gt;Chai, Y.&lt;/author&gt;&lt;author&gt;Chen, C.&lt;/author&gt;&lt;author&gt;Fung, K. H.&lt;/author&gt;&lt;author&gt;Zhang, X.&lt;/author&gt;&lt;author&gt;Lau, S. P.&lt;/author&gt;&lt;author&gt;Tsang, Y. H.&lt;/author&gt;&lt;/authors&gt;&lt;/contributors&gt;&lt;auth-address&gt;Department of Applied Physics and Materials Research Center, The Hong Kong Polytechnic University, Hung Hom, Kowloon, Hong Kong, People&amp;apos;s Republic of China.&amp;#xD;The Hong Kong Polytechnic University Shenzhen Research Institute, Shenzhen, People&amp;apos;s Republic of China.&amp;#xD;Department of Applied Physics and Materials Research Center, The Hong Kong Polytechnic University, Hung Hom, Kowloon, Hong Kong, People&amp;apos;s Republic of China. yuen.tsang@polyu.edu.hk.&amp;#xD;The Hong Kong Polytechnic University Shenzhen Research Institute, Shenzhen, People&amp;apos;s</w:instrText>
      </w:r>
      <w:r w:rsidR="004D357B">
        <w:rPr>
          <w:rtl/>
          <w:lang w:bidi="ar-SA"/>
        </w:rPr>
        <w:instrText xml:space="preserve"> </w:instrText>
      </w:r>
      <w:r w:rsidR="004D357B">
        <w:rPr>
          <w:lang w:bidi="ar-SA"/>
        </w:rPr>
        <w:instrText>Republic of China. yuen.tsang@polyu.edu.hk.&lt;/auth-address&gt;&lt;titles&gt;&lt;title&gt;Enhanced Photocatalytic Activity of WS2 Film by Laser Drilling to Produce Porous WS2/WO3 Heterostructure&lt;/title&gt;&lt;secondary-title&gt;Sci Rep&lt;/secondary-title&gt;&lt;/titles&gt;&lt;periodical&gt;&lt;full</w:instrText>
      </w:r>
      <w:r w:rsidR="004D357B">
        <w:rPr>
          <w:rtl/>
          <w:lang w:bidi="ar-SA"/>
        </w:rPr>
        <w:instrText>-</w:instrText>
      </w:r>
      <w:r w:rsidR="004D357B">
        <w:rPr>
          <w:lang w:bidi="ar-SA"/>
        </w:rPr>
        <w:instrText>title&gt;Sci Rep&lt;/full-title&gt;&lt;/periodical&gt;&lt;pages&gt;3125&lt;/pages&gt;&lt;volume&gt;7&lt;/volume&gt;&lt;number&gt;1&lt;/number&gt;&lt;dates&gt;&lt;year&gt;2017&lt;/year&gt;&lt;pub-dates&gt;&lt;date&gt;Jun 9&lt;/date&gt;&lt;/pub-dates&gt;&lt;/dates&gt;&lt;isbn&gt;2045-2322 (Electronic)&amp;#xD;2045-2322 (Linking)&lt;/isbn&gt;&lt;accession-num&gt;28600560&lt;/accession-num&gt;&lt;urls&gt;&lt;related-urls&gt;&lt;url&gt;http://www.ncbi.nlm.nih.gov/pubmed/28600560&lt;/url&gt;&lt;/related-urls&gt;&lt;/urls&gt;&lt;custom2&gt;PMC5466614&lt;/custom2&gt;&lt;electronic-resource-num&gt;10.1038/s41598-017-03254-2&lt;/electronic-resource-num&gt;&lt;/record&gt;&lt;/Cite&gt;&lt;/EndNote</w:instrText>
      </w:r>
      <w:r w:rsidR="004D357B">
        <w:rPr>
          <w:rtl/>
          <w:lang w:bidi="ar-SA"/>
        </w:rPr>
        <w:instrText>&gt;</w:instrText>
      </w:r>
      <w:r w:rsidRPr="00A6768F">
        <w:rPr>
          <w:rtl/>
          <w:lang w:bidi="ar-SA"/>
        </w:rPr>
        <w:fldChar w:fldCharType="separate"/>
      </w:r>
      <w:r w:rsidRPr="00A6768F">
        <w:rPr>
          <w:noProof/>
          <w:rtl/>
          <w:lang w:bidi="ar-SA"/>
        </w:rPr>
        <w:t>[4]</w:t>
      </w:r>
      <w:r w:rsidRPr="00A6768F">
        <w:rPr>
          <w:rtl/>
          <w:lang w:bidi="ar-SA"/>
        </w:rPr>
        <w:fldChar w:fldCharType="end"/>
      </w:r>
      <w:r w:rsidRPr="00A6768F">
        <w:rPr>
          <w:rFonts w:hint="cs"/>
          <w:rtl/>
        </w:rPr>
        <w:t xml:space="preserve"> و </w:t>
      </w:r>
      <w:r w:rsidRPr="00A6768F">
        <w:rPr>
          <w:rtl/>
          <w:lang w:bidi="ar-SA"/>
        </w:rPr>
        <w:t>سلول ها</w:t>
      </w:r>
      <w:r w:rsidRPr="00A6768F">
        <w:rPr>
          <w:rFonts w:hint="cs"/>
          <w:rtl/>
          <w:lang w:bidi="ar-SA"/>
        </w:rPr>
        <w:t>ی</w:t>
      </w:r>
      <w:r w:rsidRPr="00A6768F">
        <w:rPr>
          <w:rtl/>
          <w:lang w:bidi="ar-SA"/>
        </w:rPr>
        <w:t xml:space="preserve"> خورش</w:t>
      </w:r>
      <w:r w:rsidRPr="00A6768F">
        <w:rPr>
          <w:rFonts w:hint="cs"/>
          <w:rtl/>
          <w:lang w:bidi="ar-SA"/>
        </w:rPr>
        <w:t>ی</w:t>
      </w:r>
      <w:r w:rsidRPr="00A6768F">
        <w:rPr>
          <w:rFonts w:hint="eastAsia"/>
          <w:rtl/>
          <w:lang w:bidi="ar-SA"/>
        </w:rPr>
        <w:t>د</w:t>
      </w:r>
      <w:r w:rsidRPr="00A6768F">
        <w:rPr>
          <w:rFonts w:hint="cs"/>
          <w:rtl/>
          <w:lang w:bidi="ar-SA"/>
        </w:rPr>
        <w:t xml:space="preserve">ی </w:t>
      </w:r>
      <w:r w:rsidRPr="00A6768F">
        <w:rPr>
          <w:rtl/>
          <w:lang w:bidi="ar-SA"/>
        </w:rPr>
        <w:fldChar w:fldCharType="begin">
          <w:fldData xml:space="preserve">PEVuZE5vdGU+PENpdGU+PEF1dGhvcj5CaW4gUmFmaXE8L0F1dGhvcj48WWVhcj4yMDIwPC9ZZWFy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=
</w:fldData>
        </w:fldChar>
      </w:r>
      <w:r w:rsidR="004D357B">
        <w:rPr>
          <w:rtl/>
          <w:lang w:bidi="ar-SA"/>
        </w:rPr>
        <w:instrText xml:space="preserve"> </w:instrText>
      </w:r>
      <w:r w:rsidR="004D357B">
        <w:rPr>
          <w:lang w:bidi="ar-SA"/>
        </w:rPr>
        <w:instrText>ADDIN EN.CITE</w:instrText>
      </w:r>
      <w:r w:rsidR="004D357B">
        <w:rPr>
          <w:rtl/>
          <w:lang w:bidi="ar-SA"/>
        </w:rPr>
        <w:instrText xml:space="preserve"> </w:instrText>
      </w:r>
      <w:r w:rsidR="004D357B">
        <w:rPr>
          <w:rtl/>
          <w:lang w:bidi="ar-SA"/>
        </w:rPr>
        <w:fldChar w:fldCharType="begin">
          <w:fldData xml:space="preserve">PEVuZE5vdGU+PENpdGU+PEF1dGhvcj5CaW4gUmFmaXE8L0F1dGhvcj48WWVhcj4yMDIwPC9ZZWFy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=
</w:fldData>
        </w:fldChar>
      </w:r>
      <w:r w:rsidR="004D357B">
        <w:rPr>
          <w:rtl/>
          <w:lang w:bidi="ar-SA"/>
        </w:rPr>
        <w:instrText xml:space="preserve"> </w:instrText>
      </w:r>
      <w:r w:rsidR="004D357B">
        <w:rPr>
          <w:lang w:bidi="ar-SA"/>
        </w:rPr>
        <w:instrText>ADDIN EN.CITE.DATA</w:instrText>
      </w:r>
      <w:r w:rsidR="004D357B">
        <w:rPr>
          <w:rtl/>
          <w:lang w:bidi="ar-SA"/>
        </w:rPr>
        <w:instrText xml:space="preserve"> </w:instrText>
      </w:r>
      <w:r w:rsidR="004D357B">
        <w:rPr>
          <w:rtl/>
          <w:lang w:bidi="ar-SA"/>
        </w:rPr>
      </w:r>
      <w:r w:rsidR="004D357B">
        <w:rPr>
          <w:rtl/>
          <w:lang w:bidi="ar-SA"/>
        </w:rPr>
        <w:fldChar w:fldCharType="end"/>
      </w:r>
      <w:r w:rsidRPr="00A6768F">
        <w:rPr>
          <w:rtl/>
          <w:lang w:bidi="ar-SA"/>
        </w:rPr>
      </w:r>
      <w:r w:rsidRPr="00A6768F">
        <w:rPr>
          <w:rtl/>
          <w:lang w:bidi="ar-SA"/>
        </w:rPr>
        <w:fldChar w:fldCharType="separate"/>
      </w:r>
      <w:r w:rsidRPr="00A6768F">
        <w:rPr>
          <w:noProof/>
          <w:rtl/>
          <w:lang w:bidi="ar-SA"/>
        </w:rPr>
        <w:t>[5]</w:t>
      </w:r>
      <w:r w:rsidRPr="00A6768F">
        <w:rPr>
          <w:rtl/>
          <w:lang w:bidi="ar-SA"/>
        </w:rPr>
        <w:fldChar w:fldCharType="end"/>
      </w:r>
      <w:r w:rsidRPr="00A6768F">
        <w:rPr>
          <w:rtl/>
          <w:lang w:bidi="ar-SA"/>
        </w:rPr>
        <w:t xml:space="preserve"> مورد بررس</w:t>
      </w:r>
      <w:r w:rsidRPr="00A6768F">
        <w:rPr>
          <w:rFonts w:hint="cs"/>
          <w:rtl/>
          <w:lang w:bidi="ar-SA"/>
        </w:rPr>
        <w:t>ی</w:t>
      </w:r>
      <w:r w:rsidRPr="00A6768F">
        <w:rPr>
          <w:rtl/>
          <w:lang w:bidi="ar-SA"/>
        </w:rPr>
        <w:t xml:space="preserve"> قرار گرفته</w:t>
      </w:r>
      <w:r w:rsidRPr="00A6768F">
        <w:rPr>
          <w:rFonts w:hint="cs"/>
          <w:rtl/>
          <w:lang w:bidi="ar-SA"/>
        </w:rPr>
        <w:softHyphen/>
      </w:r>
      <w:r w:rsidRPr="00A6768F">
        <w:rPr>
          <w:rtl/>
          <w:lang w:bidi="ar-SA"/>
        </w:rPr>
        <w:t>اند. به طور خاص، سولف</w:t>
      </w:r>
      <w:r w:rsidRPr="00A6768F">
        <w:rPr>
          <w:rFonts w:hint="cs"/>
          <w:rtl/>
          <w:lang w:bidi="ar-SA"/>
        </w:rPr>
        <w:t>ی</w:t>
      </w:r>
      <w:r w:rsidRPr="00A6768F">
        <w:rPr>
          <w:rFonts w:hint="eastAsia"/>
          <w:rtl/>
          <w:lang w:bidi="ar-SA"/>
        </w:rPr>
        <w:t>دها</w:t>
      </w:r>
      <w:r w:rsidRPr="00A6768F">
        <w:rPr>
          <w:rFonts w:hint="cs"/>
          <w:rtl/>
          <w:lang w:bidi="ar-SA"/>
        </w:rPr>
        <w:t>ی</w:t>
      </w:r>
      <w:r w:rsidRPr="00A6768F">
        <w:rPr>
          <w:rtl/>
          <w:lang w:bidi="ar-SA"/>
        </w:rPr>
        <w:t xml:space="preserve"> فلز</w:t>
      </w:r>
      <w:r w:rsidRPr="00A6768F">
        <w:rPr>
          <w:rFonts w:hint="cs"/>
          <w:rtl/>
          <w:lang w:bidi="ar-SA"/>
        </w:rPr>
        <w:t>ی</w:t>
      </w:r>
      <w:r w:rsidRPr="00A6768F">
        <w:rPr>
          <w:rtl/>
          <w:lang w:bidi="ar-SA"/>
        </w:rPr>
        <w:t xml:space="preserve"> مانند </w:t>
      </w:r>
      <w:r w:rsidRPr="00A6768F">
        <w:rPr>
          <w:lang w:bidi="ar-SA"/>
        </w:rPr>
        <w:t>MoS</w:t>
      </w:r>
      <w:r w:rsidRPr="00A6768F">
        <w:rPr>
          <w:vertAlign w:val="subscript"/>
          <w:lang w:bidi="ar-SA"/>
        </w:rPr>
        <w:t>2</w:t>
      </w:r>
      <w:r w:rsidRPr="00A6768F">
        <w:rPr>
          <w:rtl/>
          <w:lang w:bidi="ar-SA"/>
        </w:rPr>
        <w:t xml:space="preserve"> و </w:t>
      </w:r>
      <w:r w:rsidRPr="00A6768F">
        <w:rPr>
          <w:lang w:bidi="ar-SA"/>
        </w:rPr>
        <w:t>WS</w:t>
      </w:r>
      <w:r w:rsidRPr="00A6768F">
        <w:rPr>
          <w:vertAlign w:val="subscript"/>
          <w:lang w:bidi="ar-SA"/>
        </w:rPr>
        <w:t>2</w:t>
      </w:r>
      <w:r w:rsidRPr="00A6768F">
        <w:rPr>
          <w:rtl/>
          <w:lang w:bidi="ar-SA"/>
        </w:rPr>
        <w:t xml:space="preserve"> به دل</w:t>
      </w:r>
      <w:r w:rsidRPr="00A6768F">
        <w:rPr>
          <w:rFonts w:hint="cs"/>
          <w:rtl/>
          <w:lang w:bidi="ar-SA"/>
        </w:rPr>
        <w:t>ی</w:t>
      </w:r>
      <w:r w:rsidRPr="00A6768F">
        <w:rPr>
          <w:rFonts w:hint="eastAsia"/>
          <w:rtl/>
          <w:lang w:bidi="ar-SA"/>
        </w:rPr>
        <w:t>ل</w:t>
      </w:r>
      <w:r w:rsidRPr="00A6768F">
        <w:rPr>
          <w:rtl/>
          <w:lang w:bidi="ar-SA"/>
        </w:rPr>
        <w:t xml:space="preserve"> داشتن </w:t>
      </w:r>
      <w:r w:rsidRPr="00A6768F">
        <w:rPr>
          <w:rFonts w:hint="cs"/>
          <w:rtl/>
          <w:lang w:bidi="ar-SA"/>
        </w:rPr>
        <w:t>گاف نواری محدود</w:t>
      </w:r>
      <w:r w:rsidRPr="00A6768F">
        <w:rPr>
          <w:rtl/>
          <w:lang w:bidi="ar-SA"/>
        </w:rPr>
        <w:t>، نسبت سطح به حجم ز</w:t>
      </w:r>
      <w:r w:rsidRPr="00A6768F">
        <w:rPr>
          <w:rFonts w:hint="cs"/>
          <w:rtl/>
          <w:lang w:bidi="ar-SA"/>
        </w:rPr>
        <w:t>ی</w:t>
      </w:r>
      <w:r w:rsidRPr="00A6768F">
        <w:rPr>
          <w:rFonts w:hint="eastAsia"/>
          <w:rtl/>
          <w:lang w:bidi="ar-SA"/>
        </w:rPr>
        <w:t>اد</w:t>
      </w:r>
      <w:r w:rsidRPr="00A6768F">
        <w:rPr>
          <w:rtl/>
          <w:lang w:bidi="ar-SA"/>
        </w:rPr>
        <w:t xml:space="preserve"> و انتخاب پذ</w:t>
      </w:r>
      <w:r w:rsidRPr="00A6768F">
        <w:rPr>
          <w:rFonts w:hint="cs"/>
          <w:rtl/>
          <w:lang w:bidi="ar-SA"/>
        </w:rPr>
        <w:t>ی</w:t>
      </w:r>
      <w:r w:rsidRPr="00A6768F">
        <w:rPr>
          <w:rFonts w:hint="eastAsia"/>
          <w:rtl/>
          <w:lang w:bidi="ar-SA"/>
        </w:rPr>
        <w:t>ر</w:t>
      </w:r>
      <w:r w:rsidRPr="00A6768F">
        <w:rPr>
          <w:rFonts w:hint="cs"/>
          <w:rtl/>
          <w:lang w:bidi="ar-SA"/>
        </w:rPr>
        <w:t>ی</w:t>
      </w:r>
      <w:r w:rsidRPr="00A6768F">
        <w:rPr>
          <w:rtl/>
          <w:lang w:bidi="ar-SA"/>
        </w:rPr>
        <w:t xml:space="preserve"> عال</w:t>
      </w:r>
      <w:r w:rsidRPr="00A6768F">
        <w:rPr>
          <w:rFonts w:hint="cs"/>
          <w:rtl/>
          <w:lang w:bidi="ar-SA"/>
        </w:rPr>
        <w:t>ی</w:t>
      </w:r>
      <w:r w:rsidRPr="00A6768F">
        <w:rPr>
          <w:rtl/>
          <w:lang w:bidi="ar-SA"/>
        </w:rPr>
        <w:t xml:space="preserve"> گاز توجه محققان </w:t>
      </w:r>
      <w:r w:rsidRPr="00A6768F">
        <w:rPr>
          <w:rFonts w:hint="cs"/>
          <w:rtl/>
          <w:lang w:bidi="ar-SA"/>
        </w:rPr>
        <w:t>زیادی را به خود جلب کرده</w:t>
      </w:r>
      <w:r w:rsidR="00F85BB7">
        <w:rPr>
          <w:rFonts w:hint="cs"/>
          <w:rtl/>
          <w:lang w:bidi="ar-SA"/>
        </w:rPr>
        <w:t xml:space="preserve"> </w:t>
      </w:r>
      <w:r w:rsidRPr="00A6768F">
        <w:rPr>
          <w:rFonts w:hint="cs"/>
          <w:rtl/>
          <w:lang w:bidi="ar-SA"/>
        </w:rPr>
        <w:t>ا</w:t>
      </w:r>
      <w:r w:rsidR="00F85BB7">
        <w:rPr>
          <w:rFonts w:hint="cs"/>
          <w:rtl/>
          <w:lang w:bidi="ar-SA"/>
        </w:rPr>
        <w:t>ست</w:t>
      </w:r>
      <w:r w:rsidRPr="00A6768F">
        <w:t xml:space="preserve"> </w:t>
      </w:r>
      <w:r w:rsidRPr="00A6768F">
        <w:rPr>
          <w:rtl/>
        </w:rPr>
        <w:fldChar w:fldCharType="begin"/>
      </w:r>
      <w:r w:rsidR="004D357B">
        <w:rPr>
          <w:rtl/>
        </w:rPr>
        <w:instrText xml:space="preserve"> </w:instrText>
      </w:r>
      <w:r w:rsidR="004D357B">
        <w:instrText>ADDIN EN.CITE &lt;EndNote&gt;&lt;Cite&gt;&lt;Author&gt;Liu&lt;/Author&gt;&lt;Year&gt;2020&lt;/Year&gt;&lt;RecNum&gt;52&lt;/RecNum&gt;&lt;DisplayText&gt;[1]&lt;/DisplayText&gt;&lt;record&gt;&lt;rec-number&gt;52&lt;/rec-number&gt;&lt;foreign-keys&gt;&lt;key app="EN" db-id="vp0sw92esarxs8ese29pxpta9a2vetzsxrx9" timestamp="1638134406"&gt;52&lt;/key</w:instrText>
      </w:r>
      <w:r w:rsidR="004D357B">
        <w:rPr>
          <w:rtl/>
        </w:rPr>
        <w:instrText>&gt;&lt;/</w:instrText>
      </w:r>
      <w:r w:rsidR="004D357B">
        <w:instrText>foreign-keys&gt;&lt;ref-type name="Journal Article"&gt;17&lt;/ref-type&gt;&lt;contributors&gt;&lt;authors&gt;&lt;author&gt;Liu, Di&lt;/author&gt;&lt;author&gt;Tang, Zilong&lt;/author&gt;&lt;author&gt;Zhang, Zhongtai&lt;/author&gt;&lt;/authors&gt;&lt;/contributors&gt;&lt;titles&gt;&lt;title&gt;Comparative study on NO2 and H2S sensing mechanisms of gas sensors based on WS2 nanosheets&lt;/title&gt;&lt;secondary-title&gt;Sensors and Actuators B: Chemical&lt;/secondary-title&gt;&lt;/titles&gt;&lt;periodical&gt;&lt;full-title&gt;Sensors and Actuators B: Chemical&lt;/full-title&gt;&lt;/periodical&gt;&lt;pages&gt;127114&lt;/pages&gt;&lt;volume&gt;303&lt;/volume&gt;&lt;dates&gt;&lt;year&gt;2020&lt;/year&gt;&lt;/dates&gt;&lt;isbn&gt;09254005&lt;/isbn&gt;&lt;urls&gt;&lt;/urls&gt;&lt;electronic-resource-num&gt;10.1016/j.snb.2019.127114&lt;/electronic-resource-num&gt;&lt;/record&gt;&lt;/Cite&gt;&lt;/EndNote</w:instrText>
      </w:r>
      <w:r w:rsidR="004D357B">
        <w:rPr>
          <w:rtl/>
        </w:rPr>
        <w:instrText>&gt;</w:instrText>
      </w:r>
      <w:r w:rsidRPr="00A6768F">
        <w:rPr>
          <w:rtl/>
        </w:rPr>
        <w:fldChar w:fldCharType="separate"/>
      </w:r>
      <w:r w:rsidRPr="00A6768F">
        <w:rPr>
          <w:noProof/>
          <w:rtl/>
        </w:rPr>
        <w:t>[1]</w:t>
      </w:r>
      <w:r w:rsidRPr="00A6768F">
        <w:rPr>
          <w:rtl/>
        </w:rPr>
        <w:fldChar w:fldCharType="end"/>
      </w:r>
      <w:r w:rsidRPr="00A6768F">
        <w:rPr>
          <w:rtl/>
          <w:lang w:bidi="ar-SA"/>
        </w:rPr>
        <w:t>.</w:t>
      </w:r>
      <w:r w:rsidRPr="00A6768F">
        <w:rPr>
          <w:rFonts w:hint="cs"/>
          <w:rtl/>
          <w:lang w:bidi="ar-SA"/>
        </w:rPr>
        <w:t xml:space="preserve"> در این میان، </w:t>
      </w:r>
      <w:r w:rsidRPr="00A6768F">
        <w:rPr>
          <w:rtl/>
          <w:lang w:bidi="ar-SA"/>
        </w:rPr>
        <w:t>سولف</w:t>
      </w:r>
      <w:r w:rsidRPr="00A6768F">
        <w:rPr>
          <w:rFonts w:hint="cs"/>
          <w:rtl/>
          <w:lang w:bidi="ar-SA"/>
        </w:rPr>
        <w:t>ی</w:t>
      </w:r>
      <w:r w:rsidRPr="00A6768F">
        <w:rPr>
          <w:rFonts w:hint="eastAsia"/>
          <w:rtl/>
          <w:lang w:bidi="ar-SA"/>
        </w:rPr>
        <w:t>د</w:t>
      </w:r>
      <w:r w:rsidRPr="00A6768F">
        <w:rPr>
          <w:rtl/>
          <w:lang w:bidi="ar-SA"/>
        </w:rPr>
        <w:t xml:space="preserve"> تنگستن (</w:t>
      </w:r>
      <w:r w:rsidRPr="00A6768F">
        <w:rPr>
          <w:lang w:bidi="ar-SA"/>
        </w:rPr>
        <w:t>WS</w:t>
      </w:r>
      <w:r w:rsidRPr="00A6768F">
        <w:rPr>
          <w:vertAlign w:val="subscript"/>
          <w:lang w:bidi="ar-SA"/>
        </w:rPr>
        <w:t>2</w:t>
      </w:r>
      <w:r w:rsidRPr="00A6768F">
        <w:rPr>
          <w:rtl/>
          <w:lang w:bidi="ar-SA"/>
        </w:rPr>
        <w:t xml:space="preserve">)، </w:t>
      </w:r>
      <w:r w:rsidRPr="00A6768F">
        <w:rPr>
          <w:rFonts w:hint="cs"/>
          <w:rtl/>
          <w:lang w:bidi="ar-SA"/>
        </w:rPr>
        <w:t>ی</w:t>
      </w:r>
      <w:r w:rsidRPr="00A6768F">
        <w:rPr>
          <w:rFonts w:hint="eastAsia"/>
          <w:rtl/>
          <w:lang w:bidi="ar-SA"/>
        </w:rPr>
        <w:t>ک</w:t>
      </w:r>
      <w:r w:rsidRPr="00A6768F">
        <w:rPr>
          <w:rtl/>
          <w:lang w:bidi="ar-SA"/>
        </w:rPr>
        <w:t xml:space="preserve"> </w:t>
      </w:r>
      <w:r w:rsidRPr="00A6768F">
        <w:rPr>
          <w:rFonts w:hint="cs"/>
          <w:rtl/>
          <w:lang w:bidi="ar-SA"/>
        </w:rPr>
        <w:t>دی کالکوژناید</w:t>
      </w:r>
      <w:r w:rsidRPr="00A6768F">
        <w:rPr>
          <w:rtl/>
          <w:lang w:bidi="ar-SA"/>
        </w:rPr>
        <w:t xml:space="preserve"> لا</w:t>
      </w:r>
      <w:r w:rsidRPr="00A6768F">
        <w:rPr>
          <w:rFonts w:hint="cs"/>
          <w:rtl/>
          <w:lang w:bidi="ar-SA"/>
        </w:rPr>
        <w:t>ی</w:t>
      </w:r>
      <w:r w:rsidRPr="00A6768F">
        <w:rPr>
          <w:rFonts w:hint="eastAsia"/>
          <w:rtl/>
          <w:lang w:bidi="ar-SA"/>
        </w:rPr>
        <w:t>ه</w:t>
      </w:r>
      <w:r w:rsidRPr="00A6768F">
        <w:rPr>
          <w:rFonts w:hint="cs"/>
          <w:rtl/>
          <w:lang w:bidi="ar-SA"/>
        </w:rPr>
        <w:softHyphen/>
      </w:r>
      <w:r w:rsidRPr="00A6768F">
        <w:rPr>
          <w:rtl/>
          <w:lang w:bidi="ar-SA"/>
        </w:rPr>
        <w:t>ا</w:t>
      </w:r>
      <w:r w:rsidRPr="00A6768F">
        <w:rPr>
          <w:rFonts w:hint="cs"/>
          <w:rtl/>
          <w:lang w:bidi="ar-SA"/>
        </w:rPr>
        <w:t>ی است که</w:t>
      </w:r>
      <w:r w:rsidRPr="00A6768F">
        <w:rPr>
          <w:rtl/>
          <w:lang w:bidi="ar-SA"/>
        </w:rPr>
        <w:t xml:space="preserve"> شامل لا</w:t>
      </w:r>
      <w:r w:rsidRPr="00A6768F">
        <w:rPr>
          <w:rFonts w:hint="cs"/>
          <w:rtl/>
          <w:lang w:bidi="ar-SA"/>
        </w:rPr>
        <w:t>ی</w:t>
      </w:r>
      <w:r w:rsidRPr="00A6768F">
        <w:rPr>
          <w:rFonts w:hint="eastAsia"/>
          <w:rtl/>
          <w:lang w:bidi="ar-SA"/>
        </w:rPr>
        <w:t>ه</w:t>
      </w:r>
      <w:r w:rsidRPr="00A6768F">
        <w:rPr>
          <w:rFonts w:hint="cs"/>
          <w:rtl/>
          <w:lang w:bidi="ar-SA"/>
        </w:rPr>
        <w:softHyphen/>
      </w:r>
      <w:r w:rsidRPr="00A6768F">
        <w:rPr>
          <w:rtl/>
          <w:lang w:bidi="ar-SA"/>
        </w:rPr>
        <w:t>ها</w:t>
      </w:r>
      <w:r w:rsidRPr="00A6768F">
        <w:rPr>
          <w:rFonts w:hint="cs"/>
          <w:rtl/>
          <w:lang w:bidi="ar-SA"/>
        </w:rPr>
        <w:t>ی</w:t>
      </w:r>
      <w:r w:rsidRPr="00A6768F">
        <w:rPr>
          <w:rtl/>
          <w:lang w:bidi="ar-SA"/>
        </w:rPr>
        <w:t xml:space="preserve"> ز</w:t>
      </w:r>
      <w:r w:rsidRPr="00A6768F">
        <w:rPr>
          <w:rFonts w:hint="cs"/>
          <w:rtl/>
          <w:lang w:bidi="ar-SA"/>
        </w:rPr>
        <w:t>ی</w:t>
      </w:r>
      <w:r w:rsidRPr="00A6768F">
        <w:rPr>
          <w:rFonts w:hint="eastAsia"/>
          <w:rtl/>
          <w:lang w:bidi="ar-SA"/>
        </w:rPr>
        <w:t>اد</w:t>
      </w:r>
      <w:r w:rsidRPr="00A6768F">
        <w:rPr>
          <w:rFonts w:hint="cs"/>
          <w:rtl/>
          <w:lang w:bidi="ar-SA"/>
        </w:rPr>
        <w:t>ی</w:t>
      </w:r>
      <w:r w:rsidRPr="00A6768F">
        <w:rPr>
          <w:rtl/>
          <w:lang w:bidi="ar-SA"/>
        </w:rPr>
        <w:t xml:space="preserve"> از صفحات </w:t>
      </w:r>
      <w:r w:rsidRPr="00A6768F">
        <w:rPr>
          <w:rFonts w:hint="cs"/>
          <w:rtl/>
          <w:lang w:bidi="ar-SA"/>
        </w:rPr>
        <w:t>گوگرد-تنگستن-گوگرد با ساختار</w:t>
      </w:r>
      <w:r w:rsidRPr="00A6768F">
        <w:rPr>
          <w:rtl/>
          <w:lang w:bidi="ar-SA"/>
        </w:rPr>
        <w:t xml:space="preserve"> منشور</w:t>
      </w:r>
      <w:r w:rsidRPr="00A6768F">
        <w:rPr>
          <w:rFonts w:hint="cs"/>
          <w:rtl/>
          <w:lang w:bidi="ar-SA"/>
        </w:rPr>
        <w:t>ی</w:t>
      </w:r>
      <w:r w:rsidRPr="00A6768F">
        <w:rPr>
          <w:rtl/>
          <w:lang w:bidi="ar-SA"/>
        </w:rPr>
        <w:t xml:space="preserve"> مثلث</w:t>
      </w:r>
      <w:r w:rsidRPr="00A6768F">
        <w:rPr>
          <w:rFonts w:hint="cs"/>
          <w:rtl/>
          <w:lang w:bidi="ar-SA"/>
        </w:rPr>
        <w:t>ی</w:t>
      </w:r>
      <w:r w:rsidRPr="00A6768F">
        <w:rPr>
          <w:rtl/>
          <w:lang w:bidi="ar-SA"/>
        </w:rPr>
        <w:t xml:space="preserve"> </w:t>
      </w:r>
      <w:r w:rsidRPr="00A6768F">
        <w:rPr>
          <w:rFonts w:hint="cs"/>
          <w:rtl/>
          <w:lang w:bidi="ar-SA"/>
        </w:rPr>
        <w:t>می</w:t>
      </w:r>
      <w:r w:rsidRPr="00A6768F">
        <w:rPr>
          <w:rFonts w:hint="cs"/>
          <w:rtl/>
          <w:lang w:bidi="ar-SA"/>
        </w:rPr>
        <w:softHyphen/>
        <w:t xml:space="preserve">باشد، که </w:t>
      </w:r>
      <w:r w:rsidRPr="00A6768F">
        <w:rPr>
          <w:rtl/>
          <w:lang w:bidi="ar-SA"/>
        </w:rPr>
        <w:t>توسط</w:t>
      </w:r>
      <w:r w:rsidRPr="00A6768F">
        <w:rPr>
          <w:rFonts w:hint="cs"/>
          <w:rtl/>
          <w:lang w:bidi="ar-SA"/>
        </w:rPr>
        <w:t xml:space="preserve"> نیروی وان در والس</w:t>
      </w:r>
      <w:r w:rsidRPr="00A6768F">
        <w:rPr>
          <w:rtl/>
          <w:lang w:bidi="ar-SA"/>
        </w:rPr>
        <w:t xml:space="preserve"> به </w:t>
      </w:r>
      <w:r w:rsidRPr="00A6768F">
        <w:rPr>
          <w:rFonts w:hint="cs"/>
          <w:rtl/>
          <w:lang w:bidi="ar-SA"/>
        </w:rPr>
        <w:t>ی</w:t>
      </w:r>
      <w:r w:rsidRPr="00A6768F">
        <w:rPr>
          <w:rFonts w:hint="eastAsia"/>
          <w:rtl/>
          <w:lang w:bidi="ar-SA"/>
        </w:rPr>
        <w:t>کد</w:t>
      </w:r>
      <w:r w:rsidRPr="00A6768F">
        <w:rPr>
          <w:rFonts w:hint="cs"/>
          <w:rtl/>
          <w:lang w:bidi="ar-SA"/>
        </w:rPr>
        <w:t>ی</w:t>
      </w:r>
      <w:r w:rsidRPr="00A6768F">
        <w:rPr>
          <w:rFonts w:hint="eastAsia"/>
          <w:rtl/>
          <w:lang w:bidi="ar-SA"/>
        </w:rPr>
        <w:t>گر</w:t>
      </w:r>
      <w:r w:rsidRPr="00A6768F">
        <w:rPr>
          <w:rtl/>
          <w:lang w:bidi="ar-SA"/>
        </w:rPr>
        <w:t xml:space="preserve"> متصل شده</w:t>
      </w:r>
      <w:r w:rsidRPr="00A6768F">
        <w:rPr>
          <w:rFonts w:hint="cs"/>
          <w:rtl/>
          <w:lang w:bidi="ar-SA"/>
        </w:rPr>
        <w:softHyphen/>
      </w:r>
      <w:r w:rsidRPr="00A6768F">
        <w:rPr>
          <w:rtl/>
          <w:lang w:bidi="ar-SA"/>
        </w:rPr>
        <w:t>اند</w:t>
      </w:r>
      <w:r w:rsidRPr="00A6768F">
        <w:rPr>
          <w:rFonts w:hint="cs"/>
          <w:rtl/>
        </w:rPr>
        <w:t xml:space="preserve"> </w:t>
      </w:r>
      <w:r w:rsidRPr="00A6768F">
        <w:rPr>
          <w:rtl/>
          <w:lang w:bidi="ar-SA"/>
        </w:rPr>
        <w:fldChar w:fldCharType="begin"/>
      </w:r>
      <w:r w:rsidR="004D357B">
        <w:rPr>
          <w:rtl/>
          <w:lang w:bidi="ar-SA"/>
        </w:rPr>
        <w:instrText xml:space="preserve"> </w:instrText>
      </w:r>
      <w:r w:rsidR="004D357B">
        <w:rPr>
          <w:lang w:bidi="ar-SA"/>
        </w:rPr>
        <w:instrText>ADDIN EN.CITE &lt;EndNote&gt;&lt;Cite&gt;&lt;Author&gt;Ma&lt;/Author&gt;&lt;Year&gt;2017&lt;/Year&gt;&lt;RecNum&gt;16&lt;/RecNum&gt;&lt;DisplayText&gt;[4]&lt;/DisplayText&gt;&lt;record&gt;&lt;rec-number&gt;16&lt;/rec-number&gt;&lt;foreign-keys&gt;&lt;key app="EN" db-id="vp0sw92esarxs8ese29pxpta9a2vetzsxrx9" timestamp="1631419620"&gt;16&lt;/key</w:instrText>
      </w:r>
      <w:r w:rsidR="004D357B">
        <w:rPr>
          <w:rtl/>
          <w:lang w:bidi="ar-SA"/>
        </w:rPr>
        <w:instrText>&gt;&lt;/</w:instrText>
      </w:r>
      <w:r w:rsidR="004D357B">
        <w:rPr>
          <w:lang w:bidi="ar-SA"/>
        </w:rPr>
        <w:instrText>foreign-keys&gt;&lt;ref-type name="Journal Article"&gt;17&lt;/ref-type&gt;&lt;contributors&gt;&lt;authors&gt;&lt;author&gt;Ma, S.&lt;/author&gt;&lt;author&gt;Zeng, L.&lt;/author&gt;&lt;author&gt;Tao, L.&lt;/author&gt;&lt;author&gt;Tang, C. Y.&lt;/author&gt;&lt;author&gt;Yuan, H.&lt;/author&gt;&lt;author&gt;Long, H.&lt;/author&gt;&lt;author&gt;Cheng, P. K</w:instrText>
      </w:r>
      <w:r w:rsidR="004D357B">
        <w:rPr>
          <w:rtl/>
          <w:lang w:bidi="ar-SA"/>
        </w:rPr>
        <w:instrText>.&lt;/</w:instrText>
      </w:r>
      <w:r w:rsidR="004D357B">
        <w:rPr>
          <w:lang w:bidi="ar-SA"/>
        </w:rPr>
        <w:instrText>author&gt;&lt;author&gt;Chai, Y.&lt;/author&gt;&lt;author&gt;Chen, C.&lt;/author&gt;&lt;author&gt;Fung, K. H.&lt;/author&gt;&lt;author&gt;Zhang, X.&lt;/author&gt;&lt;author&gt;Lau, S. P.&lt;/author&gt;&lt;author&gt;Tsang, Y. H.&lt;/author&gt;&lt;/authors&gt;&lt;/contributors&gt;&lt;auth-address&gt;Department of Applied Physics and Materials Research Center, The Hong Kong Polytechnic University, Hung Hom, Kowloon, Hong Kong, People&amp;apos;s Republic of China.&amp;#xD;The Hong Kong Polytechnic University Shenzhen Research Institute, Shenzhen, People&amp;apos;s Republic of China.&amp;#xD;Department of Applied Physics and Materials Research Center, The Hong Kong Polytechnic University, Hung Hom, Kowloon, Hong Kong, People&amp;apos;s Republic of China. yuen.tsang@polyu.edu.hk.&amp;#xD;The Hong Kong Polytechnic University Shenzhen Research Institute, Shenzhen, People&amp;apos;s</w:instrText>
      </w:r>
      <w:r w:rsidR="004D357B">
        <w:rPr>
          <w:rtl/>
          <w:lang w:bidi="ar-SA"/>
        </w:rPr>
        <w:instrText xml:space="preserve"> </w:instrText>
      </w:r>
      <w:r w:rsidR="004D357B">
        <w:rPr>
          <w:lang w:bidi="ar-SA"/>
        </w:rPr>
        <w:instrText>Republic of China. yuen.tsang@polyu.edu.hk.&lt;/auth-address&gt;&lt;titles&gt;&lt;title&gt;Enhanced Photocatalytic Activity of WS2 Film by Laser Drilling to Produce Porous WS2/WO3 Heterostructure&lt;/title&gt;&lt;secondary-title&gt;Sci Rep&lt;/secondary-title&gt;&lt;/titles&gt;&lt;periodical&gt;&lt;full</w:instrText>
      </w:r>
      <w:r w:rsidR="004D357B">
        <w:rPr>
          <w:rtl/>
          <w:lang w:bidi="ar-SA"/>
        </w:rPr>
        <w:instrText>-</w:instrText>
      </w:r>
      <w:r w:rsidR="004D357B">
        <w:rPr>
          <w:lang w:bidi="ar-SA"/>
        </w:rPr>
        <w:instrText>title&gt;Sci Rep&lt;/full-title&gt;&lt;/periodical&gt;&lt;pages&gt;3125&lt;/pages&gt;&lt;volume&gt;7&lt;/volume&gt;&lt;number&gt;1&lt;/number&gt;&lt;dates&gt;&lt;year&gt;2017&lt;/year&gt;&lt;pub-dates&gt;&lt;date&gt;Jun 9&lt;/date&gt;&lt;/pub-dates&gt;&lt;/dates&gt;&lt;isbn&gt;2045-2322 (Electronic)&amp;#xD;2045-2322 (Linking)&lt;/isbn&gt;&lt;accession-num&gt;28600560&lt;/accession-num&gt;&lt;urls&gt;&lt;related-urls&gt;&lt;url&gt;http://www.ncbi.nlm.nih.gov/pubmed/28600560&lt;/url&gt;&lt;/related-urls&gt;&lt;/urls&gt;&lt;custom2&gt;PMC5466614&lt;/custom2&gt;&lt;electronic-resource-num&gt;10.1038/s41598-017-03254-2&lt;/electronic-resource-num&gt;&lt;/record&gt;&lt;/Cite&gt;&lt;/EndNote</w:instrText>
      </w:r>
      <w:r w:rsidR="004D357B">
        <w:rPr>
          <w:rtl/>
          <w:lang w:bidi="ar-SA"/>
        </w:rPr>
        <w:instrText>&gt;</w:instrText>
      </w:r>
      <w:r w:rsidRPr="00A6768F">
        <w:rPr>
          <w:rtl/>
          <w:lang w:bidi="ar-SA"/>
        </w:rPr>
        <w:fldChar w:fldCharType="separate"/>
      </w:r>
      <w:r w:rsidRPr="00A6768F">
        <w:rPr>
          <w:noProof/>
          <w:rtl/>
          <w:lang w:bidi="ar-SA"/>
        </w:rPr>
        <w:t>[4]</w:t>
      </w:r>
      <w:r w:rsidRPr="00A6768F">
        <w:rPr>
          <w:rtl/>
          <w:lang w:bidi="ar-SA"/>
        </w:rPr>
        <w:fldChar w:fldCharType="end"/>
      </w:r>
      <w:r w:rsidRPr="00A6768F">
        <w:rPr>
          <w:rtl/>
          <w:lang w:bidi="ar-SA"/>
        </w:rPr>
        <w:t>.</w:t>
      </w:r>
    </w:p>
    <w:p w14:paraId="1363CE6F" w14:textId="207CAB62" w:rsidR="00433F10" w:rsidRDefault="00433F10" w:rsidP="00C95A9A">
      <w:pPr>
        <w:rPr>
          <w:rtl/>
        </w:rPr>
      </w:pPr>
      <w:r w:rsidRPr="00A6768F">
        <w:rPr>
          <w:lang w:bidi="ar-SA"/>
        </w:rPr>
        <w:t>WS</w:t>
      </w:r>
      <w:r w:rsidRPr="00A6768F">
        <w:rPr>
          <w:vertAlign w:val="subscript"/>
          <w:lang w:bidi="ar-SA"/>
        </w:rPr>
        <w:t>2</w:t>
      </w:r>
      <w:r w:rsidRPr="00A6768F">
        <w:rPr>
          <w:rtl/>
          <w:lang w:bidi="ar-SA"/>
        </w:rPr>
        <w:t xml:space="preserve"> به طور گسترده</w:t>
      </w:r>
      <w:r w:rsidRPr="00A6768F">
        <w:rPr>
          <w:rFonts w:hint="cs"/>
          <w:rtl/>
          <w:lang w:bidi="ar-SA"/>
        </w:rPr>
        <w:softHyphen/>
      </w:r>
      <w:r w:rsidRPr="00A6768F">
        <w:rPr>
          <w:rtl/>
          <w:lang w:bidi="ar-SA"/>
        </w:rPr>
        <w:t>ا</w:t>
      </w:r>
      <w:r w:rsidRPr="00A6768F">
        <w:rPr>
          <w:rFonts w:hint="cs"/>
          <w:rtl/>
          <w:lang w:bidi="ar-SA"/>
        </w:rPr>
        <w:t>ی</w:t>
      </w:r>
      <w:r w:rsidRPr="00A6768F">
        <w:rPr>
          <w:rtl/>
          <w:lang w:bidi="ar-SA"/>
        </w:rPr>
        <w:t xml:space="preserve"> در برنامه</w:t>
      </w:r>
      <w:r w:rsidRPr="00A6768F">
        <w:rPr>
          <w:rFonts w:hint="cs"/>
          <w:rtl/>
          <w:lang w:bidi="ar-SA"/>
        </w:rPr>
        <w:softHyphen/>
      </w:r>
      <w:r w:rsidRPr="00A6768F">
        <w:rPr>
          <w:rtl/>
          <w:lang w:bidi="ar-SA"/>
        </w:rPr>
        <w:t>ها</w:t>
      </w:r>
      <w:r w:rsidRPr="00A6768F">
        <w:rPr>
          <w:rFonts w:hint="cs"/>
          <w:rtl/>
        </w:rPr>
        <w:t>ی کاربردی</w:t>
      </w:r>
      <w:r w:rsidRPr="00A6768F">
        <w:rPr>
          <w:rtl/>
          <w:lang w:bidi="ar-SA"/>
        </w:rPr>
        <w:t xml:space="preserve"> مختلف مانند</w:t>
      </w:r>
      <w:r w:rsidRPr="00A6768F">
        <w:rPr>
          <w:rFonts w:hint="cs"/>
          <w:rtl/>
          <w:lang w:bidi="ar-SA"/>
        </w:rPr>
        <w:t>:</w:t>
      </w:r>
      <w:r w:rsidRPr="00A6768F">
        <w:rPr>
          <w:rtl/>
          <w:lang w:bidi="ar-SA"/>
        </w:rPr>
        <w:t xml:space="preserve"> آشکارسازها</w:t>
      </w:r>
      <w:r w:rsidRPr="00A6768F">
        <w:rPr>
          <w:rFonts w:hint="cs"/>
          <w:rtl/>
          <w:lang w:bidi="ar-SA"/>
        </w:rPr>
        <w:t>ی</w:t>
      </w:r>
      <w:r w:rsidRPr="00A6768F">
        <w:rPr>
          <w:rtl/>
          <w:lang w:bidi="ar-SA"/>
        </w:rPr>
        <w:t xml:space="preserve"> نور</w:t>
      </w:r>
      <w:r w:rsidRPr="00A6768F">
        <w:rPr>
          <w:rFonts w:hint="cs"/>
          <w:rtl/>
          <w:lang w:bidi="ar-SA"/>
        </w:rPr>
        <w:t xml:space="preserve">ی </w:t>
      </w:r>
      <w:r w:rsidRPr="00A6768F">
        <w:rPr>
          <w:rtl/>
          <w:lang w:bidi="ar-SA"/>
        </w:rPr>
        <w:fldChar w:fldCharType="begin"/>
      </w:r>
      <w:r w:rsidRPr="00A6768F">
        <w:rPr>
          <w:rtl/>
          <w:lang w:bidi="ar-SA"/>
        </w:rPr>
        <w:instrText xml:space="preserve"> </w:instrText>
      </w:r>
      <w:r w:rsidRPr="00A6768F">
        <w:rPr>
          <w:lang w:bidi="ar-SA"/>
        </w:rPr>
        <w:instrText>ADDIN EN.CITE &lt;EndNote&gt;&lt;Cite&gt;&lt;Author&gt;Kim&lt;/Author&gt;&lt;Year&gt;2018&lt;/Year&gt;&lt;RecNum&gt;24&lt;/RecNum&gt;&lt;DisplayText&gt;[6]&lt;/DisplayText&gt;&lt;record&gt;&lt;rec-number&gt;24&lt;/rec-number&gt;&lt;foreign-keys&gt;&lt;key app="EN" db-id="prttxtttusv25redwfqvfdfyraspp0ar9rrt" timestamp="1580797218"&gt;24&lt;/key</w:instrText>
      </w:r>
      <w:r w:rsidRPr="00A6768F">
        <w:rPr>
          <w:rtl/>
          <w:lang w:bidi="ar-SA"/>
        </w:rPr>
        <w:instrText>&gt;&lt;</w:instrText>
      </w:r>
      <w:r w:rsidRPr="00A6768F">
        <w:rPr>
          <w:lang w:bidi="ar-SA"/>
        </w:rPr>
        <w:instrText>key app="ENWeb" db-id=""&gt;0&lt;/key&gt;&lt;/foreign-keys&gt;&lt;ref-type name="Journal Article"&gt;17&lt;/ref-type&gt;&lt;contributors&gt;&lt;authors&gt;&lt;author&gt;Kim, Bong Ho&lt;/author&gt;&lt;author&gt;Gu, Hyun Ho&lt;/author&gt;&lt;author&gt;Yoon, Young Joon&lt;/author&gt;&lt;/authors&gt;&lt;/contributors&gt;&lt;titles&gt;&lt;title&gt;Large-area and low-temperature synthesis of few-layered WS&amp;#xD; 2&amp;#xD; films for photodetectors&lt;/title&gt;&lt;secondary-title&gt;2D Materials&lt;/secondary-title&gt;&lt;/titles&gt;&lt;periodical&gt;&lt;full-title&gt;2D Materials&lt;/full-title&gt;&lt;/periodical&gt;&lt;pages&gt;045030&lt;/pages&gt;&lt;volume&gt;5&lt;/volume&gt;&lt;number&gt;4&lt;/number&gt;&lt;dates&gt;&lt;year&gt;2018&lt;/year&gt;&lt;/dates&gt;&lt;isbn&gt;2053-1583&lt;/isbn&gt;&lt;urls&gt;&lt;/urls&gt;&lt;electronic-resource-num&gt;10.1088/2053-1583/aadef8&lt;/electronic-resource-num&gt;&lt;/record&gt;&lt;/Cite&gt;&lt;/EndNote</w:instrText>
      </w:r>
      <w:r w:rsidRPr="00A6768F">
        <w:rPr>
          <w:rtl/>
          <w:lang w:bidi="ar-SA"/>
        </w:rPr>
        <w:instrText>&gt;</w:instrText>
      </w:r>
      <w:r w:rsidRPr="00A6768F">
        <w:rPr>
          <w:rtl/>
          <w:lang w:bidi="ar-SA"/>
        </w:rPr>
        <w:fldChar w:fldCharType="separate"/>
      </w:r>
      <w:r w:rsidRPr="00A6768F">
        <w:rPr>
          <w:noProof/>
          <w:rtl/>
          <w:lang w:bidi="ar-SA"/>
        </w:rPr>
        <w:t>[6]</w:t>
      </w:r>
      <w:r w:rsidRPr="00A6768F">
        <w:rPr>
          <w:rtl/>
          <w:lang w:bidi="ar-SA"/>
        </w:rPr>
        <w:fldChar w:fldCharType="end"/>
      </w:r>
      <w:r w:rsidRPr="00A6768F">
        <w:rPr>
          <w:rFonts w:hint="cs"/>
          <w:rtl/>
          <w:lang w:bidi="ar-SA"/>
        </w:rPr>
        <w:t xml:space="preserve">، </w:t>
      </w:r>
      <w:r w:rsidRPr="00A6768F">
        <w:rPr>
          <w:rtl/>
          <w:lang w:bidi="ar-SA"/>
        </w:rPr>
        <w:t>مواد آند برا</w:t>
      </w:r>
      <w:r w:rsidRPr="00A6768F">
        <w:rPr>
          <w:rFonts w:hint="cs"/>
          <w:rtl/>
          <w:lang w:bidi="ar-SA"/>
        </w:rPr>
        <w:t>ی</w:t>
      </w:r>
      <w:r w:rsidRPr="00A6768F">
        <w:rPr>
          <w:rtl/>
          <w:lang w:bidi="ar-SA"/>
        </w:rPr>
        <w:t xml:space="preserve"> باتر</w:t>
      </w:r>
      <w:r w:rsidRPr="00A6768F">
        <w:rPr>
          <w:rFonts w:hint="cs"/>
          <w:rtl/>
          <w:lang w:bidi="ar-SA"/>
        </w:rPr>
        <w:t>ی</w:t>
      </w:r>
      <w:r w:rsidRPr="00A6768F">
        <w:rPr>
          <w:rtl/>
          <w:lang w:bidi="ar-SA"/>
        </w:rPr>
        <w:t xml:space="preserve"> ها</w:t>
      </w:r>
      <w:r w:rsidRPr="00A6768F">
        <w:rPr>
          <w:rFonts w:hint="cs"/>
          <w:rtl/>
          <w:lang w:bidi="ar-SA"/>
        </w:rPr>
        <w:t>ی</w:t>
      </w:r>
      <w:r w:rsidRPr="00A6768F">
        <w:rPr>
          <w:rtl/>
          <w:lang w:bidi="ar-SA"/>
        </w:rPr>
        <w:t xml:space="preserve"> ل</w:t>
      </w:r>
      <w:r w:rsidRPr="00A6768F">
        <w:rPr>
          <w:rFonts w:hint="cs"/>
          <w:rtl/>
          <w:lang w:bidi="ar-SA"/>
        </w:rPr>
        <w:t>ی</w:t>
      </w:r>
      <w:r w:rsidRPr="00A6768F">
        <w:rPr>
          <w:rFonts w:hint="eastAsia"/>
          <w:rtl/>
          <w:lang w:bidi="ar-SA"/>
        </w:rPr>
        <w:t>ت</w:t>
      </w:r>
      <w:r w:rsidRPr="00A6768F">
        <w:rPr>
          <w:rFonts w:hint="cs"/>
          <w:rtl/>
          <w:lang w:bidi="ar-SA"/>
        </w:rPr>
        <w:t>ی</w:t>
      </w:r>
      <w:r w:rsidRPr="00A6768F">
        <w:rPr>
          <w:rFonts w:hint="eastAsia"/>
          <w:rtl/>
          <w:lang w:bidi="ar-SA"/>
        </w:rPr>
        <w:t>وم</w:t>
      </w:r>
      <w:r w:rsidRPr="00A6768F">
        <w:rPr>
          <w:rtl/>
          <w:lang w:bidi="ar-SA"/>
        </w:rPr>
        <w:t xml:space="preserve"> </w:t>
      </w:r>
      <w:r w:rsidRPr="00A6768F">
        <w:rPr>
          <w:rFonts w:hint="cs"/>
          <w:rtl/>
          <w:lang w:bidi="ar-SA"/>
        </w:rPr>
        <w:t>ی</w:t>
      </w:r>
      <w:r w:rsidRPr="00A6768F">
        <w:rPr>
          <w:rFonts w:hint="eastAsia"/>
          <w:rtl/>
          <w:lang w:bidi="ar-SA"/>
        </w:rPr>
        <w:t>ون</w:t>
      </w:r>
      <w:r w:rsidRPr="00A6768F">
        <w:rPr>
          <w:rtl/>
          <w:lang w:bidi="ar-SA"/>
        </w:rPr>
        <w:t xml:space="preserve"> </w:t>
      </w:r>
      <w:r w:rsidRPr="00A6768F">
        <w:rPr>
          <w:rtl/>
          <w:lang w:bidi="ar-SA"/>
        </w:rPr>
        <w:fldChar w:fldCharType="begin"/>
      </w:r>
      <w:r w:rsidR="004D357B">
        <w:rPr>
          <w:rtl/>
          <w:lang w:bidi="ar-SA"/>
        </w:rPr>
        <w:instrText xml:space="preserve"> </w:instrText>
      </w:r>
      <w:r w:rsidR="004D357B">
        <w:rPr>
          <w:lang w:bidi="ar-SA"/>
        </w:rPr>
        <w:instrText>ADDIN EN.CITE &lt;EndNote&gt;&lt;Cite&gt;&lt;Author&gt;Hussain&lt;/Author&gt;&lt;Year&gt;2015&lt;/Year&gt;&lt;RecNum&gt;18&lt;/RecNum&gt;&lt;DisplayText&gt;[7]&lt;/DisplayText&gt;&lt;record&gt;&lt;rec-number&gt;18&lt;/rec-number&gt;&lt;foreign-keys&gt;&lt;key app="EN" db-id="vp0sw92esarxs8ese29pxpta9a2vetzsxrx9" timestamp="1631419658"&gt;18</w:instrText>
      </w:r>
      <w:r w:rsidR="004D357B">
        <w:rPr>
          <w:rtl/>
          <w:lang w:bidi="ar-SA"/>
        </w:rPr>
        <w:instrText>&lt;/</w:instrText>
      </w:r>
      <w:r w:rsidR="004D357B">
        <w:rPr>
          <w:lang w:bidi="ar-SA"/>
        </w:rPr>
        <w:instrText>key&gt;&lt;/foreign-keys&gt;&lt;ref-type name="Journal Article"&gt;17&lt;/ref-type&gt;&lt;contributors&gt;&lt;authors&gt;&lt;author&gt;Hussain, Sajjad&lt;/author&gt;&lt;author&gt;Shaikh, Shoyebmohamad F.&lt;/author&gt;&lt;author&gt;Vikraman, Dhanasekaran&lt;/author&gt;&lt;author&gt;Mane, Rajaram S.&lt;/author&gt;&lt;author&gt;Joo, Oh-Shim</w:instrText>
      </w:r>
      <w:r w:rsidR="004D357B">
        <w:rPr>
          <w:rtl/>
          <w:lang w:bidi="ar-SA"/>
        </w:rPr>
        <w:instrText>&lt;/</w:instrText>
      </w:r>
      <w:r w:rsidR="004D357B">
        <w:rPr>
          <w:lang w:bidi="ar-SA"/>
        </w:rPr>
        <w:instrText>author&gt;&lt;author&gt;Naushad, Mu&lt;/author&gt;&lt;author&gt;Jung, Jongwan&lt;/author&gt;&lt;/authors&gt;&lt;/contributors&gt;&lt;titles&gt;&lt;title&gt;Sputtering and sulfurization-combined synthesis of a transparent WS2 counter electrode and its application to dye-sensitized solar cells&lt;/title&gt;&lt;secondary-title&gt;RSC Advances&lt;/secondary-title&gt;&lt;/titles&gt;&lt;periodical&gt;&lt;full-title&gt;RSC Advances&lt;/full-title&gt;&lt;/periodical&gt;&lt;pages&gt;103567-103572&lt;/pages&gt;&lt;volume&gt;5&lt;/volume&gt;&lt;number&gt;125&lt;/number&gt;&lt;dates&gt;&lt;year&gt;2015&lt;/year&gt;&lt;/dates&gt;&lt;isbn&gt;2046-2069&lt;/isbn&gt;&lt;urls&gt;&lt;/urls&gt;&lt;electronic-resource-num&gt;10.1039/c5ra18613g&lt;/electronic-resource-num&gt;&lt;/record&gt;&lt;/Cite&gt;&lt;/EndNote</w:instrText>
      </w:r>
      <w:r w:rsidR="004D357B">
        <w:rPr>
          <w:rtl/>
          <w:lang w:bidi="ar-SA"/>
        </w:rPr>
        <w:instrText>&gt;</w:instrText>
      </w:r>
      <w:r w:rsidRPr="00A6768F">
        <w:rPr>
          <w:rtl/>
          <w:lang w:bidi="ar-SA"/>
        </w:rPr>
        <w:fldChar w:fldCharType="separate"/>
      </w:r>
      <w:r w:rsidRPr="00A6768F">
        <w:rPr>
          <w:noProof/>
          <w:rtl/>
          <w:lang w:bidi="ar-SA"/>
        </w:rPr>
        <w:t>[7]</w:t>
      </w:r>
      <w:r w:rsidRPr="00A6768F">
        <w:rPr>
          <w:rtl/>
          <w:lang w:bidi="ar-SA"/>
        </w:rPr>
        <w:fldChar w:fldCharType="end"/>
      </w:r>
      <w:r w:rsidRPr="00A6768F">
        <w:rPr>
          <w:rFonts w:hint="cs"/>
          <w:rtl/>
          <w:lang w:bidi="ar-SA"/>
        </w:rPr>
        <w:t xml:space="preserve">، </w:t>
      </w:r>
      <w:r w:rsidRPr="00A6768F">
        <w:rPr>
          <w:rtl/>
          <w:lang w:bidi="ar-SA"/>
        </w:rPr>
        <w:t>کاربردها</w:t>
      </w:r>
      <w:r w:rsidRPr="00A6768F">
        <w:rPr>
          <w:rFonts w:hint="cs"/>
          <w:rtl/>
          <w:lang w:bidi="ar-SA"/>
        </w:rPr>
        <w:t>ی</w:t>
      </w:r>
      <w:r w:rsidRPr="00A6768F">
        <w:rPr>
          <w:rtl/>
          <w:lang w:bidi="ar-SA"/>
        </w:rPr>
        <w:t xml:space="preserve"> ز</w:t>
      </w:r>
      <w:r w:rsidRPr="00A6768F">
        <w:rPr>
          <w:rFonts w:hint="cs"/>
          <w:rtl/>
          <w:lang w:bidi="ar-SA"/>
        </w:rPr>
        <w:t>ی</w:t>
      </w:r>
      <w:r w:rsidRPr="00A6768F">
        <w:rPr>
          <w:rFonts w:hint="eastAsia"/>
          <w:rtl/>
          <w:lang w:bidi="ar-SA"/>
        </w:rPr>
        <w:t>ست</w:t>
      </w:r>
      <w:r w:rsidRPr="00A6768F">
        <w:rPr>
          <w:rtl/>
          <w:lang w:bidi="ar-SA"/>
        </w:rPr>
        <w:t xml:space="preserve"> مح</w:t>
      </w:r>
      <w:r w:rsidRPr="00A6768F">
        <w:rPr>
          <w:rFonts w:hint="cs"/>
          <w:rtl/>
          <w:lang w:bidi="ar-SA"/>
        </w:rPr>
        <w:t>ی</w:t>
      </w:r>
      <w:r w:rsidRPr="00A6768F">
        <w:rPr>
          <w:rFonts w:hint="eastAsia"/>
          <w:rtl/>
          <w:lang w:bidi="ar-SA"/>
        </w:rPr>
        <w:t>ط</w:t>
      </w:r>
      <w:r w:rsidRPr="00A6768F">
        <w:rPr>
          <w:rFonts w:hint="cs"/>
          <w:rtl/>
          <w:lang w:bidi="ar-SA"/>
        </w:rPr>
        <w:t>ی</w:t>
      </w:r>
      <w:r w:rsidRPr="00A6768F">
        <w:rPr>
          <w:rtl/>
          <w:lang w:bidi="ar-SA"/>
        </w:rPr>
        <w:t xml:space="preserve"> </w:t>
      </w:r>
      <w:r w:rsidRPr="00A6768F">
        <w:rPr>
          <w:rtl/>
          <w:lang w:bidi="ar-SA"/>
        </w:rPr>
        <w:fldChar w:fldCharType="begin"/>
      </w:r>
      <w:r w:rsidR="004D357B">
        <w:rPr>
          <w:rtl/>
          <w:lang w:bidi="ar-SA"/>
        </w:rPr>
        <w:instrText xml:space="preserve"> </w:instrText>
      </w:r>
      <w:r w:rsidR="004D357B">
        <w:rPr>
          <w:lang w:bidi="ar-SA"/>
        </w:rPr>
        <w:instrText>ADDIN EN.CITE &lt;EndNote&gt;&lt;Cite&gt;&lt;Author&gt;Zhang&lt;/Author&gt;&lt;Year&gt;2019&lt;/Year&gt;&lt;RecNum&gt;19&lt;/RecNum&gt;&lt;DisplayText&gt;[8]&lt;/DisplayText&gt;&lt;record&gt;&lt;rec-number&gt;19&lt;/rec-number&gt;&lt;foreign-keys&gt;&lt;key app="EN" db-id="vp0sw92esarxs8ese29pxpta9a2vetzsxrx9" timestamp="1631419674"&gt;19&lt;/key&gt;&lt;/foreign-keys&gt;&lt;ref-type name="Journal Article"&gt;17&lt;/ref-type&gt;&lt;contributors&gt;&lt;authors&gt;&lt;author&gt;Zhang, De-Qing&lt;/author&gt;&lt;author&gt;Liu, Ting-Ting&lt;/author&gt;&lt;author&gt;Shu, Jin-Cheng&lt;/author&gt;&lt;author&gt;Liang, Shuang&lt;/author&gt;&lt;author&gt;Wang, Xi-Xi&lt;/author&gt;&lt;author&gt;Cheng, Jun</w:instrText>
      </w:r>
      <w:r w:rsidR="004D357B">
        <w:rPr>
          <w:rtl/>
          <w:lang w:bidi="ar-SA"/>
        </w:rPr>
        <w:instrText>-</w:instrText>
      </w:r>
      <w:r w:rsidR="004D357B">
        <w:rPr>
          <w:lang w:bidi="ar-SA"/>
        </w:rPr>
        <w:instrText>Ye&lt;/author&gt;&lt;author&gt;Wang, Hao&lt;/author&gt;&lt;author&gt;Cao, Mao-Sheng&lt;/author&gt;&lt;/authors&gt;&lt;/contributors&gt;&lt;titles&gt;&lt;title&gt;Self-Assembly Construction of WS2–rGO Architecture with Green EMI Shielding&lt;/title&gt;&lt;secondary-title&gt;ACS Applied Materials &amp;amp; Interfaces&lt;/secondary-title&gt;&lt;/titles&gt;&lt;periodical&gt;&lt;full-title&gt;ACS Applied Materials &amp;amp; Interfaces&lt;/full-title&gt;&lt;/periodical&gt;&lt;pages&gt;26807-26816&lt;/pages&gt;&lt;volume&gt;11&lt;/volume&gt;&lt;number&gt;30&lt;/number&gt;&lt;dates&gt;&lt;year&gt;2019&lt;/year&gt;&lt;/dates&gt;&lt;isbn&gt;1944-8244&amp;#xD;1944-8252&lt;/isbn&gt;&lt;urls&gt;&lt;/urls&gt;&lt;electronic-resource-num&gt;10.1021/acsami.9b06509&lt;/electronic-resource-num&gt;&lt;/record&gt;&lt;/Cite&gt;&lt;/EndNote</w:instrText>
      </w:r>
      <w:r w:rsidR="004D357B">
        <w:rPr>
          <w:rtl/>
          <w:lang w:bidi="ar-SA"/>
        </w:rPr>
        <w:instrText>&gt;</w:instrText>
      </w:r>
      <w:r w:rsidRPr="00A6768F">
        <w:rPr>
          <w:rtl/>
          <w:lang w:bidi="ar-SA"/>
        </w:rPr>
        <w:fldChar w:fldCharType="separate"/>
      </w:r>
      <w:r w:rsidRPr="00A6768F">
        <w:rPr>
          <w:noProof/>
          <w:rtl/>
          <w:lang w:bidi="ar-SA"/>
        </w:rPr>
        <w:t>[8]</w:t>
      </w:r>
      <w:r w:rsidRPr="00A6768F">
        <w:rPr>
          <w:rtl/>
          <w:lang w:bidi="ar-SA"/>
        </w:rPr>
        <w:fldChar w:fldCharType="end"/>
      </w:r>
      <w:r w:rsidRPr="00A6768F">
        <w:rPr>
          <w:rtl/>
          <w:lang w:bidi="ar-SA"/>
        </w:rPr>
        <w:t>،</w:t>
      </w:r>
      <w:r w:rsidRPr="00A6768F">
        <w:rPr>
          <w:rFonts w:hint="cs"/>
          <w:rtl/>
          <w:lang w:bidi="ar-SA"/>
        </w:rPr>
        <w:t xml:space="preserve"> </w:t>
      </w:r>
      <w:r w:rsidRPr="00A6768F">
        <w:rPr>
          <w:rtl/>
          <w:lang w:bidi="ar-SA"/>
        </w:rPr>
        <w:t>روان کننده ها</w:t>
      </w:r>
      <w:r w:rsidRPr="00A6768F">
        <w:rPr>
          <w:rFonts w:hint="cs"/>
          <w:rtl/>
          <w:lang w:bidi="ar-SA"/>
        </w:rPr>
        <w:t>ی</w:t>
      </w:r>
      <w:r w:rsidRPr="00A6768F">
        <w:rPr>
          <w:rtl/>
          <w:lang w:bidi="ar-SA"/>
        </w:rPr>
        <w:t xml:space="preserve"> حالت جامد</w:t>
      </w:r>
      <w:r w:rsidRPr="00A6768F">
        <w:rPr>
          <w:rFonts w:hint="cs"/>
          <w:rtl/>
          <w:lang w:bidi="ar-SA"/>
        </w:rPr>
        <w:t xml:space="preserve"> </w:t>
      </w:r>
      <w:r w:rsidRPr="00A6768F">
        <w:rPr>
          <w:rtl/>
          <w:lang w:bidi="ar-SA"/>
        </w:rPr>
        <w:fldChar w:fldCharType="begin"/>
      </w:r>
      <w:r w:rsidRPr="00A6768F">
        <w:rPr>
          <w:rtl/>
          <w:lang w:bidi="ar-SA"/>
        </w:rPr>
        <w:instrText xml:space="preserve"> </w:instrText>
      </w:r>
      <w:r w:rsidRPr="00A6768F">
        <w:rPr>
          <w:lang w:bidi="ar-SA"/>
        </w:rPr>
        <w:instrText>ADDIN EN.CITE &lt;EndNote&gt;&lt;Cite&gt;&lt;Author&gt;Rajakumar&lt;/Author&gt;&lt;Year&gt;2019&lt;/Year&gt;&lt;RecNum&gt;36&lt;/RecNum&gt;&lt;DisplayText&gt;[9]&lt;/DisplayText&gt;&lt;record&gt;&lt;rec-number&gt;36&lt;/rec-number&gt;&lt;foreign-keys&gt;&lt;key app="EN" db-id="prttxtttusv25redwfqvfdfyraspp0ar9rrt" timestamp="1585389268"&gt;36</w:instrText>
      </w:r>
      <w:r w:rsidRPr="00A6768F">
        <w:rPr>
          <w:rtl/>
          <w:lang w:bidi="ar-SA"/>
        </w:rPr>
        <w:instrText>&lt;/</w:instrText>
      </w:r>
      <w:r w:rsidRPr="00A6768F">
        <w:rPr>
          <w:lang w:bidi="ar-SA"/>
        </w:rPr>
        <w:instrText>key&gt;&lt;key app="ENWeb" db-id=""&gt;0&lt;/key&gt;&lt;/foreign-keys&gt;&lt;ref-type name="Journal Article"&gt;17&lt;/ref-type&gt;&lt;contributors&gt;&lt;authors&gt;&lt;author&gt;Rajakumar, N.&lt;/author&gt;&lt;author&gt;Subramanian, K.&lt;/author&gt;&lt;author&gt;Sozhan, G.&lt;/author&gt;&lt;author&gt;Ramasamy, K.&lt;/author&gt;&lt;/authors&gt;&lt;/contributors&gt;&lt;titles&gt;&lt;title&gt;Tribological studies of the sintered bronze—tungsten disulfide composites&lt;/title&gt;&lt;secondary-title&gt;Materials Research Express&lt;/secondary-title&gt;&lt;/titles&gt;&lt;periodical&gt;&lt;full-title&gt;Materials Research Express&lt;/full-title&gt;&lt;/periodical&gt;&lt;pages&gt;086568&lt;/pages&gt;&lt;volume&gt;6&lt;/volume&gt;&lt;number&gt;8&lt;/number&gt;&lt;dates&gt;&lt;year&gt;2019&lt;/year&gt;&lt;/dates&gt;&lt;isbn&gt;2053-1591&lt;/isbn&gt;&lt;urls&gt;&lt;/urls&gt;&lt;electronic-resource-num&gt;10.1088/2053-1591/ab1a8c&lt;/electronic-resource-num&gt;&lt;/record&gt;&lt;/Cite&gt;&lt;/EndNote</w:instrText>
      </w:r>
      <w:r w:rsidRPr="00A6768F">
        <w:rPr>
          <w:rtl/>
          <w:lang w:bidi="ar-SA"/>
        </w:rPr>
        <w:instrText>&gt;</w:instrText>
      </w:r>
      <w:r w:rsidRPr="00A6768F">
        <w:rPr>
          <w:rtl/>
          <w:lang w:bidi="ar-SA"/>
        </w:rPr>
        <w:fldChar w:fldCharType="separate"/>
      </w:r>
      <w:r w:rsidRPr="00A6768F">
        <w:rPr>
          <w:noProof/>
          <w:rtl/>
          <w:lang w:bidi="ar-SA"/>
        </w:rPr>
        <w:t>[9]</w:t>
      </w:r>
      <w:r w:rsidRPr="00A6768F">
        <w:rPr>
          <w:rtl/>
          <w:lang w:bidi="ar-SA"/>
        </w:rPr>
        <w:fldChar w:fldCharType="end"/>
      </w:r>
      <w:r w:rsidRPr="00A6768F">
        <w:rPr>
          <w:rFonts w:hint="cs"/>
          <w:rtl/>
        </w:rPr>
        <w:t xml:space="preserve">، </w:t>
      </w:r>
      <w:r w:rsidRPr="00A6768F">
        <w:rPr>
          <w:rtl/>
          <w:lang w:bidi="ar-SA"/>
        </w:rPr>
        <w:t>ابرخازن</w:t>
      </w:r>
      <w:r w:rsidRPr="00A6768F">
        <w:rPr>
          <w:rFonts w:hint="cs"/>
          <w:rtl/>
          <w:lang w:bidi="ar-SA"/>
        </w:rPr>
        <w:softHyphen/>
      </w:r>
      <w:r w:rsidRPr="00A6768F">
        <w:rPr>
          <w:rtl/>
          <w:lang w:bidi="ar-SA"/>
        </w:rPr>
        <w:t>ه</w:t>
      </w:r>
      <w:r w:rsidRPr="00A6768F">
        <w:rPr>
          <w:rFonts w:hint="cs"/>
          <w:rtl/>
          <w:lang w:bidi="ar-SA"/>
        </w:rPr>
        <w:t xml:space="preserve">ا </w:t>
      </w:r>
      <w:r w:rsidRPr="00A6768F">
        <w:rPr>
          <w:rtl/>
          <w:lang w:bidi="ar-SA"/>
        </w:rPr>
        <w:fldChar w:fldCharType="begin"/>
      </w:r>
      <w:r w:rsidR="004D357B">
        <w:rPr>
          <w:rtl/>
          <w:lang w:bidi="ar-SA"/>
        </w:rPr>
        <w:instrText xml:space="preserve"> </w:instrText>
      </w:r>
      <w:r w:rsidR="004D357B">
        <w:rPr>
          <w:lang w:bidi="ar-SA"/>
        </w:rPr>
        <w:instrText>ADDIN EN.CITE &lt;EndNote&gt;&lt;Cite&gt;&lt;Author&gt;Lin&lt;/Author&gt;&lt;Year&gt;2018&lt;/Year&gt;&lt;RecNum&gt;22&lt;/RecNum&gt;&lt;DisplayText&gt;[10]&lt;/DisplayText&gt;&lt;record&gt;&lt;rec-number&gt;22&lt;/rec-number&gt;&lt;foreign-keys&gt;&lt;key app="EN" db-id="vp0sw92esarxs8ese29pxpta9a2vetzsxrx9" timestamp="1631419735"&gt;22&lt;/key</w:instrText>
      </w:r>
      <w:r w:rsidR="004D357B">
        <w:rPr>
          <w:rtl/>
          <w:lang w:bidi="ar-SA"/>
        </w:rPr>
        <w:instrText>&gt;&lt;/</w:instrText>
      </w:r>
      <w:r w:rsidR="004D357B">
        <w:rPr>
          <w:lang w:bidi="ar-SA"/>
        </w:rPr>
        <w:instrText>foreign-keys&gt;&lt;ref-type name="Journal Article"&gt;17&lt;/ref-type&gt;&lt;contributors&gt;&lt;authors&gt;&lt;author&gt;Lin, Tsung-Wu&lt;/author&gt;&lt;author&gt;Sadhasivam, Thangarasu&lt;/author&gt;&lt;author&gt;Wang, Ai-Yin&lt;/author&gt;&lt;author&gt;Chen, Ting-Yu&lt;/author&gt;&lt;author&gt;Lin, Jeng-Yu&lt;/author&gt;&lt;author&gt;Shao</w:instrText>
      </w:r>
      <w:r w:rsidR="004D357B">
        <w:rPr>
          <w:rtl/>
          <w:lang w:bidi="ar-SA"/>
        </w:rPr>
        <w:instrText xml:space="preserve">, </w:instrText>
      </w:r>
      <w:r w:rsidR="004D357B">
        <w:rPr>
          <w:lang w:bidi="ar-SA"/>
        </w:rPr>
        <w:instrText>Li-Dong&lt;/author&gt;&lt;/authors&gt;&lt;/contributors&gt;&lt;titles&gt;&lt;title&gt;Ternary Composite Nanosheets with MoS2/WS2/Graphene Heterostructures as High-Performance Cathode Materials for Supercapacitors&lt;/title&gt;&lt;secondary-title&gt;ChemElectroChem&lt;/secondary-title&gt;&lt;/titles&gt;&lt;periodical&gt;&lt;full-title&gt;ChemElectroChem&lt;/full-title&gt;&lt;/periodical&gt;&lt;pages&gt;1024-1031&lt;/pages&gt;&lt;volume&gt;5&lt;/volume&gt;&lt;number&gt;7&lt;/number&gt;&lt;dates&gt;&lt;year&gt;2018&lt;/year&gt;&lt;/dates&gt;&lt;isbn&gt;21960216&lt;/isbn&gt;&lt;urls&gt;&lt;/urls&gt;&lt;electronic-resource-num&gt;10.1002/celc.201800043&lt;/electronic-resource</w:instrText>
      </w:r>
      <w:r w:rsidR="004D357B">
        <w:rPr>
          <w:rtl/>
          <w:lang w:bidi="ar-SA"/>
        </w:rPr>
        <w:instrText>-</w:instrText>
      </w:r>
      <w:r w:rsidR="004D357B">
        <w:rPr>
          <w:lang w:bidi="ar-SA"/>
        </w:rPr>
        <w:instrText>num&gt;&lt;/record&gt;&lt;/Cite&gt;&lt;/EndNote</w:instrText>
      </w:r>
      <w:r w:rsidR="004D357B">
        <w:rPr>
          <w:rtl/>
          <w:lang w:bidi="ar-SA"/>
        </w:rPr>
        <w:instrText>&gt;</w:instrText>
      </w:r>
      <w:r w:rsidRPr="00A6768F">
        <w:rPr>
          <w:rtl/>
          <w:lang w:bidi="ar-SA"/>
        </w:rPr>
        <w:fldChar w:fldCharType="separate"/>
      </w:r>
      <w:r w:rsidRPr="00A6768F">
        <w:rPr>
          <w:noProof/>
          <w:rtl/>
          <w:lang w:bidi="ar-SA"/>
        </w:rPr>
        <w:t>[10]</w:t>
      </w:r>
      <w:r w:rsidRPr="00A6768F">
        <w:rPr>
          <w:rtl/>
          <w:lang w:bidi="ar-SA"/>
        </w:rPr>
        <w:fldChar w:fldCharType="end"/>
      </w:r>
      <w:r w:rsidRPr="00A6768F">
        <w:rPr>
          <w:rFonts w:hint="cs"/>
          <w:rtl/>
          <w:lang w:bidi="ar-SA"/>
        </w:rPr>
        <w:t>، برنامه</w:t>
      </w:r>
      <w:r w:rsidRPr="00A6768F">
        <w:rPr>
          <w:rtl/>
          <w:lang w:bidi="ar-SA"/>
        </w:rPr>
        <w:softHyphen/>
      </w:r>
      <w:r w:rsidRPr="00A6768F">
        <w:rPr>
          <w:rFonts w:hint="cs"/>
          <w:rtl/>
          <w:lang w:bidi="ar-SA"/>
        </w:rPr>
        <w:t>های حسگری گازهایی همچون:</w:t>
      </w:r>
      <w:r w:rsidRPr="00A6768F">
        <w:rPr>
          <w:lang w:bidi="ar-SA"/>
        </w:rPr>
        <w:t>NO</w:t>
      </w:r>
      <w:r w:rsidRPr="00A6768F">
        <w:rPr>
          <w:vertAlign w:val="subscript"/>
          <w:lang w:bidi="ar-SA"/>
        </w:rPr>
        <w:t>2</w:t>
      </w:r>
      <w:r w:rsidRPr="00A6768F">
        <w:rPr>
          <w:lang w:bidi="ar-SA"/>
        </w:rPr>
        <w:t xml:space="preserve"> </w:t>
      </w:r>
      <w:r w:rsidRPr="00A6768F">
        <w:rPr>
          <w:rFonts w:hint="cs"/>
          <w:rtl/>
          <w:lang w:bidi="ar-SA"/>
        </w:rPr>
        <w:t xml:space="preserve"> </w:t>
      </w:r>
      <w:r w:rsidRPr="00A6768F">
        <w:rPr>
          <w:rtl/>
          <w:lang w:bidi="ar-SA"/>
        </w:rPr>
        <w:fldChar w:fldCharType="begin"/>
      </w:r>
      <w:r w:rsidR="004D357B">
        <w:rPr>
          <w:rtl/>
          <w:lang w:bidi="ar-SA"/>
        </w:rPr>
        <w:instrText xml:space="preserve"> </w:instrText>
      </w:r>
      <w:r w:rsidR="004D357B">
        <w:rPr>
          <w:lang w:bidi="ar-SA"/>
        </w:rPr>
        <w:instrText>ADDIN EN.CITE &lt;EndNote&gt;&lt;Cite&gt;&lt;Author&gt;Xu&lt;/Author&gt;&lt;Year&gt;2018&lt;/Year&gt;&lt;RecNum&gt;23&lt;/RecNum&gt;&lt;DisplayText&gt;[11]&lt;/DisplayText&gt;&lt;record&gt;&lt;rec-number&gt;23&lt;/rec-number&gt;&lt;foreign-keys&gt;&lt;key app="EN" db-id="vp0sw92esarxs8ese29pxpta9a2vetzsxrx9" timestamp="1631419761"&gt;23&lt;/key</w:instrText>
      </w:r>
      <w:r w:rsidR="004D357B">
        <w:rPr>
          <w:rtl/>
          <w:lang w:bidi="ar-SA"/>
        </w:rPr>
        <w:instrText>&gt;&lt;/</w:instrText>
      </w:r>
      <w:r w:rsidR="004D357B">
        <w:rPr>
          <w:lang w:bidi="ar-SA"/>
        </w:rPr>
        <w:instrText>foreign-keys&gt;&lt;ref-type name="Journal Article"&gt;17&lt;/ref-type&gt;&lt;contributors&gt;&lt;authors&gt;&lt;author&gt;Xu, Tingting&lt;/author&gt;&lt;author&gt;Liu, Yunyun&lt;/author&gt;&lt;author&gt;Pei, Yongyong&lt;/author&gt;&lt;author&gt;Chen, Yunpeng&lt;/author&gt;&lt;author&gt;Jiang, Zimin&lt;/author&gt;&lt;author&gt;Shi, Zhifeng&lt;/author&gt;&lt;author&gt;Xu, Junmin&lt;/author&gt;&lt;author&gt;Wu, Di&lt;/author&gt;&lt;author&gt;Tian, Yongtao&lt;/author&gt;&lt;author&gt;Li, Xinjian&lt;/author&gt;&lt;/authors&gt;&lt;/contributors&gt;&lt;titles&gt;&lt;title&gt;The ultra-high NO2 response of ultra-thin WS2 nanosheets synthesized by hydrothermal and calcination processes&lt;/title&gt;&lt;secondary-title&gt;Sensors and Actuators B: Chemical&lt;/secondary-title&gt;&lt;/titles&gt;&lt;periodical&gt;&lt;full-title&gt;Sensors and Actuators B: Chemical&lt;/full-title&gt;&lt;/periodical&gt;&lt;pages&gt;789-796&lt;/pages&gt;&lt;volume&gt;259&lt;/volume&gt;&lt;dates&gt;&lt;year&gt;2018&lt;/year&gt;&lt;/dates&gt;&lt;isbn</w:instrText>
      </w:r>
      <w:r w:rsidR="004D357B">
        <w:rPr>
          <w:rtl/>
          <w:lang w:bidi="ar-SA"/>
        </w:rPr>
        <w:instrText>&gt;09254005&lt;/</w:instrText>
      </w:r>
      <w:r w:rsidR="004D357B">
        <w:rPr>
          <w:lang w:bidi="ar-SA"/>
        </w:rPr>
        <w:instrText>isbn&gt;&lt;urls&gt;&lt;/urls&gt;&lt;electronic-resource-num&gt;10.1016/j.snb.2017.12.070&lt;/electronic-resource-num&gt;&lt;/record&gt;&lt;/Cite&gt;&lt;/EndNote</w:instrText>
      </w:r>
      <w:r w:rsidR="004D357B">
        <w:rPr>
          <w:rtl/>
          <w:lang w:bidi="ar-SA"/>
        </w:rPr>
        <w:instrText>&gt;</w:instrText>
      </w:r>
      <w:r w:rsidRPr="00A6768F">
        <w:rPr>
          <w:rtl/>
          <w:lang w:bidi="ar-SA"/>
        </w:rPr>
        <w:fldChar w:fldCharType="separate"/>
      </w:r>
      <w:r w:rsidRPr="00A6768F">
        <w:rPr>
          <w:noProof/>
          <w:rtl/>
          <w:lang w:bidi="ar-SA"/>
        </w:rPr>
        <w:t>[11]</w:t>
      </w:r>
      <w:r w:rsidRPr="00A6768F">
        <w:rPr>
          <w:rtl/>
          <w:lang w:bidi="ar-SA"/>
        </w:rPr>
        <w:fldChar w:fldCharType="end"/>
      </w:r>
      <w:r w:rsidRPr="00A6768F">
        <w:rPr>
          <w:rFonts w:hint="cs"/>
          <w:rtl/>
          <w:lang w:bidi="ar-SA"/>
        </w:rPr>
        <w:t xml:space="preserve">، </w:t>
      </w:r>
      <w:r w:rsidRPr="00A6768F">
        <w:rPr>
          <w:lang w:bidi="ar-SA"/>
        </w:rPr>
        <w:t>H</w:t>
      </w:r>
      <w:r w:rsidRPr="00A6768F">
        <w:rPr>
          <w:vertAlign w:val="subscript"/>
          <w:lang w:bidi="ar-SA"/>
        </w:rPr>
        <w:t>2</w:t>
      </w:r>
      <w:r w:rsidRPr="00A6768F">
        <w:rPr>
          <w:lang w:bidi="ar-SA"/>
        </w:rPr>
        <w:t>S</w:t>
      </w:r>
      <w:r w:rsidRPr="00A6768F">
        <w:rPr>
          <w:rFonts w:hint="cs"/>
          <w:rtl/>
          <w:lang w:bidi="ar-SA"/>
        </w:rPr>
        <w:t xml:space="preserve"> </w:t>
      </w:r>
      <w:r w:rsidRPr="00A6768F">
        <w:rPr>
          <w:rtl/>
        </w:rPr>
        <w:fldChar w:fldCharType="begin"/>
      </w:r>
      <w:r w:rsidR="004D357B">
        <w:rPr>
          <w:rtl/>
        </w:rPr>
        <w:instrText xml:space="preserve"> </w:instrText>
      </w:r>
      <w:r w:rsidR="004D357B">
        <w:instrText>ADDIN EN.CITE &lt;EndNote&gt;&lt;Cite&gt;&lt;Author&gt;Liu&lt;/Author&gt;&lt;Year&gt;2020&lt;/Year&gt;&lt;RecNum&gt;52&lt;/RecNum&gt;&lt;DisplayText&gt;[1]&lt;/DisplayText&gt;&lt;record&gt;&lt;rec-number&gt;52&lt;/rec-number&gt;&lt;foreign-keys&gt;&lt;key app="EN" db-id="vp0sw92esarxs8ese29pxpta9a2vetzsxrx9" timestamp="1638134406"&gt;52&lt;/key</w:instrText>
      </w:r>
      <w:r w:rsidR="004D357B">
        <w:rPr>
          <w:rtl/>
        </w:rPr>
        <w:instrText>&gt;&lt;/</w:instrText>
      </w:r>
      <w:r w:rsidR="004D357B">
        <w:instrText>foreign-keys&gt;&lt;ref-type name="Journal Article"&gt;17&lt;/ref-type&gt;&lt;contributors&gt;&lt;authors&gt;&lt;author&gt;Liu, Di&lt;/author&gt;&lt;author&gt;Tang, Zilong&lt;/author&gt;&lt;author&gt;Zhang, Zhongtai&lt;/author&gt;&lt;/authors&gt;&lt;/contributors&gt;&lt;titles&gt;&lt;title&gt;Comparative study on NO2 and H2S sensing mechanisms of gas sensors based on WS2 nanosheets&lt;/title&gt;&lt;secondary-title&gt;Sensors and Actuators B: Chemical&lt;/secondary-title&gt;&lt;/titles&gt;&lt;periodical&gt;&lt;full-title&gt;Sensors and Actuators B: Chemical&lt;/full-title&gt;&lt;/periodical&gt;&lt;pages&gt;127114&lt;/pages&gt;&lt;volume&gt;303&lt;/volume&gt;&lt;dates&gt;&lt;year&gt;2020&lt;/year&gt;&lt;/dates&gt;&lt;isbn&gt;09254005&lt;/isbn&gt;&lt;urls&gt;&lt;/urls&gt;&lt;electronic-resource-num&gt;10.1016/j.snb.2019.127114&lt;/electronic-resource-num&gt;&lt;/record&gt;&lt;/Cite&gt;&lt;/EndNote</w:instrText>
      </w:r>
      <w:r w:rsidR="004D357B">
        <w:rPr>
          <w:rtl/>
        </w:rPr>
        <w:instrText>&gt;</w:instrText>
      </w:r>
      <w:r w:rsidRPr="00A6768F">
        <w:rPr>
          <w:rtl/>
        </w:rPr>
        <w:fldChar w:fldCharType="separate"/>
      </w:r>
      <w:r w:rsidRPr="00A6768F">
        <w:rPr>
          <w:noProof/>
          <w:rtl/>
        </w:rPr>
        <w:t>[1]</w:t>
      </w:r>
      <w:r w:rsidRPr="00A6768F">
        <w:rPr>
          <w:rtl/>
        </w:rPr>
        <w:fldChar w:fldCharType="end"/>
      </w:r>
      <w:r w:rsidRPr="00A6768F">
        <w:rPr>
          <w:rFonts w:hint="cs"/>
          <w:rtl/>
          <w:lang w:bidi="ar-SA"/>
        </w:rPr>
        <w:t xml:space="preserve">، </w:t>
      </w:r>
      <w:r w:rsidRPr="00A6768F">
        <w:rPr>
          <w:lang w:bidi="ar-SA"/>
        </w:rPr>
        <w:t>NH</w:t>
      </w:r>
      <w:r w:rsidRPr="00A6768F">
        <w:rPr>
          <w:vertAlign w:val="subscript"/>
          <w:lang w:bidi="ar-SA"/>
        </w:rPr>
        <w:t>3</w:t>
      </w:r>
      <w:r w:rsidRPr="00A6768F">
        <w:rPr>
          <w:rFonts w:hint="cs"/>
          <w:rtl/>
          <w:lang w:bidi="ar-SA"/>
        </w:rPr>
        <w:t xml:space="preserve"> </w:t>
      </w:r>
      <w:r w:rsidRPr="00A6768F">
        <w:rPr>
          <w:rtl/>
          <w:lang w:bidi="ar-SA"/>
        </w:rPr>
        <w:fldChar w:fldCharType="begin"/>
      </w:r>
      <w:r w:rsidR="004D357B">
        <w:rPr>
          <w:rtl/>
          <w:lang w:bidi="ar-SA"/>
        </w:rPr>
        <w:instrText xml:space="preserve"> </w:instrText>
      </w:r>
      <w:r w:rsidR="004D357B">
        <w:rPr>
          <w:lang w:bidi="ar-SA"/>
        </w:rPr>
        <w:instrText>ADDIN EN.CITE &lt;EndNote&gt;&lt;Cite&gt;&lt;Author&gt;Wang&lt;/Author&gt;&lt;Year&gt;2019&lt;/Year&gt;&lt;RecNum&gt;25&lt;/RecNum&gt;&lt;DisplayText&gt;[12]&lt;/DisplayText&gt;&lt;record&gt;&lt;rec-number&gt;25&lt;/rec-number&gt;&lt;foreign-keys&gt;&lt;key app="EN" db-id="vp0sw92esarxs8ese29pxpta9a2vetzsxrx9" timestamp="1631419794"&gt;25&lt;/key&gt;&lt;/foreign-keys&gt;&lt;ref-type name="Journal Article"&gt;17&lt;/ref-type&gt;&lt;contributors&gt;&lt;authors&gt;&lt;author&gt;Wang, Xueyan&lt;/author&gt;&lt;author&gt;Gu, Ding&lt;/author&gt;&lt;author&gt;Li, Xiaogan&lt;/author&gt;&lt;author&gt;Lin, Shiwei&lt;/author&gt;&lt;author&gt;Zhao, Shuheng&lt;/author&gt;&lt;author&gt;Rumyantseva, Marina N</w:instrText>
      </w:r>
      <w:r w:rsidR="004D357B">
        <w:rPr>
          <w:rtl/>
          <w:lang w:bidi="ar-SA"/>
        </w:rPr>
        <w:instrText>.&lt;/</w:instrText>
      </w:r>
      <w:r w:rsidR="004D357B">
        <w:rPr>
          <w:lang w:bidi="ar-SA"/>
        </w:rPr>
        <w:instrText>author&gt;&lt;author&gt;Gaskov, Alexander M.&lt;/author&gt;&lt;/authors&gt;&lt;/contributors&gt;&lt;titles&gt;&lt;title&gt;Reduced graphene oxide hybridized with WS2 nanoflakes based heterojunctions for selective ammonia sensors at room temperature&lt;/title&gt;&lt;secondary-title&gt;Sensors and Actuators B: Chemical&lt;/secondary-title&gt;&lt;/titles&gt;&lt;periodical&gt;&lt;full-title&gt;Sensors and Actuators B: Chemical&lt;/full-title&gt;&lt;/periodical&gt;&lt;pages&gt;290-299&lt;/pages&gt;&lt;volume&gt;282&lt;/volume&gt;&lt;dates&gt;&lt;year&gt;2019&lt;/year&gt;&lt;/dates&gt;&lt;isbn&gt;09254005&lt;/isbn&gt;&lt;urls&gt;&lt;/urls&gt;&lt;electronic-resource-num&gt;10.1016/j.snb.2018.11.080&lt;/electronic-resource-num&gt;&lt;/record&gt;&lt;/Cite&gt;&lt;/EndNote</w:instrText>
      </w:r>
      <w:r w:rsidR="004D357B">
        <w:rPr>
          <w:rtl/>
          <w:lang w:bidi="ar-SA"/>
        </w:rPr>
        <w:instrText>&gt;</w:instrText>
      </w:r>
      <w:r w:rsidRPr="00A6768F">
        <w:rPr>
          <w:rtl/>
          <w:lang w:bidi="ar-SA"/>
        </w:rPr>
        <w:fldChar w:fldCharType="separate"/>
      </w:r>
      <w:r w:rsidRPr="00A6768F">
        <w:rPr>
          <w:noProof/>
          <w:rtl/>
          <w:lang w:bidi="ar-SA"/>
        </w:rPr>
        <w:t>[12]</w:t>
      </w:r>
      <w:r w:rsidRPr="00A6768F">
        <w:rPr>
          <w:rtl/>
          <w:lang w:bidi="ar-SA"/>
        </w:rPr>
        <w:fldChar w:fldCharType="end"/>
      </w:r>
      <w:r w:rsidRPr="00A6768F">
        <w:rPr>
          <w:rFonts w:hint="cs"/>
          <w:rtl/>
          <w:lang w:bidi="ar-SA"/>
        </w:rPr>
        <w:t xml:space="preserve">، </w:t>
      </w:r>
      <w:r w:rsidRPr="00A6768F">
        <w:rPr>
          <w:lang w:bidi="ar-SA"/>
        </w:rPr>
        <w:t>H</w:t>
      </w:r>
      <w:r w:rsidRPr="00A6768F">
        <w:rPr>
          <w:vertAlign w:val="subscript"/>
          <w:lang w:bidi="ar-SA"/>
        </w:rPr>
        <w:t>2</w:t>
      </w:r>
      <w:r w:rsidRPr="00A6768F">
        <w:rPr>
          <w:rFonts w:hint="cs"/>
          <w:rtl/>
          <w:lang w:bidi="ar-SA"/>
        </w:rPr>
        <w:t xml:space="preserve"> </w:t>
      </w:r>
      <w:r w:rsidRPr="00A6768F">
        <w:rPr>
          <w:rtl/>
          <w:lang w:bidi="ar-SA"/>
        </w:rPr>
        <w:t>و رطوبت</w:t>
      </w:r>
      <w:r w:rsidRPr="00A6768F">
        <w:rPr>
          <w:rFonts w:hint="cs"/>
          <w:rtl/>
          <w:lang w:bidi="ar-SA"/>
        </w:rPr>
        <w:t xml:space="preserve"> </w:t>
      </w:r>
      <w:r w:rsidRPr="00A6768F">
        <w:rPr>
          <w:rtl/>
          <w:lang w:bidi="ar-SA"/>
        </w:rPr>
        <w:fldChar w:fldCharType="begin">
          <w:fldData xml:space="preserve">PEVuZE5vdGU+PENpdGU+PEF1dGhvcj5QYW9sdWNjaTwvQXV0aG9yPjxZZWFyPjIwMTk8L1llYXI+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</w:fldData>
        </w:fldChar>
      </w:r>
      <w:r w:rsidR="004D357B">
        <w:rPr>
          <w:rtl/>
          <w:lang w:bidi="ar-SA"/>
        </w:rPr>
        <w:instrText xml:space="preserve"> </w:instrText>
      </w:r>
      <w:r w:rsidR="004D357B">
        <w:rPr>
          <w:lang w:bidi="ar-SA"/>
        </w:rPr>
        <w:instrText>ADDIN EN.CITE</w:instrText>
      </w:r>
      <w:r w:rsidR="004D357B">
        <w:rPr>
          <w:rtl/>
          <w:lang w:bidi="ar-SA"/>
        </w:rPr>
        <w:instrText xml:space="preserve"> </w:instrText>
      </w:r>
      <w:r w:rsidR="004D357B">
        <w:rPr>
          <w:rtl/>
          <w:lang w:bidi="ar-SA"/>
        </w:rPr>
        <w:fldChar w:fldCharType="begin">
          <w:fldData xml:space="preserve">PEVuZE5vdGU+PENpdGU+PEF1dGhvcj5QYW9sdWNjaTwvQXV0aG9yPjxZZWFyPjIwMTk8L1llYXI+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</w:fldData>
        </w:fldChar>
      </w:r>
      <w:r w:rsidR="004D357B">
        <w:rPr>
          <w:rtl/>
          <w:lang w:bidi="ar-SA"/>
        </w:rPr>
        <w:instrText xml:space="preserve"> </w:instrText>
      </w:r>
      <w:r w:rsidR="004D357B">
        <w:rPr>
          <w:lang w:bidi="ar-SA"/>
        </w:rPr>
        <w:instrText>ADDIN EN.CITE.DATA</w:instrText>
      </w:r>
      <w:r w:rsidR="004D357B">
        <w:rPr>
          <w:rtl/>
          <w:lang w:bidi="ar-SA"/>
        </w:rPr>
        <w:instrText xml:space="preserve"> </w:instrText>
      </w:r>
      <w:r w:rsidR="004D357B">
        <w:rPr>
          <w:rtl/>
          <w:lang w:bidi="ar-SA"/>
        </w:rPr>
      </w:r>
      <w:r w:rsidR="004D357B">
        <w:rPr>
          <w:rtl/>
          <w:lang w:bidi="ar-SA"/>
        </w:rPr>
        <w:fldChar w:fldCharType="end"/>
      </w:r>
      <w:r w:rsidRPr="00A6768F">
        <w:rPr>
          <w:rtl/>
          <w:lang w:bidi="ar-SA"/>
        </w:rPr>
      </w:r>
      <w:r w:rsidRPr="00A6768F">
        <w:rPr>
          <w:rtl/>
          <w:lang w:bidi="ar-SA"/>
        </w:rPr>
        <w:fldChar w:fldCharType="separate"/>
      </w:r>
      <w:r w:rsidRPr="00A6768F">
        <w:rPr>
          <w:noProof/>
          <w:rtl/>
          <w:lang w:bidi="ar-SA"/>
        </w:rPr>
        <w:t>[13]</w:t>
      </w:r>
      <w:r w:rsidRPr="00A6768F">
        <w:rPr>
          <w:rtl/>
          <w:lang w:bidi="ar-SA"/>
        </w:rPr>
        <w:fldChar w:fldCharType="end"/>
      </w:r>
      <w:r w:rsidRPr="00A6768F">
        <w:rPr>
          <w:rFonts w:hint="cs"/>
          <w:rtl/>
        </w:rPr>
        <w:t xml:space="preserve"> مورد تحقیق قرار گرفته است.</w:t>
      </w:r>
    </w:p>
    <w:p w14:paraId="664AF204" w14:textId="379ED540" w:rsidR="00587115" w:rsidRPr="009B1DF1" w:rsidRDefault="00F85BB7" w:rsidP="00C95A9A">
      <w:pPr>
        <w:rPr>
          <w:rtl/>
        </w:rPr>
      </w:pPr>
      <w:r w:rsidRPr="009D2A15">
        <w:rPr>
          <w:rtl/>
        </w:rPr>
        <w:t>پل</w:t>
      </w:r>
      <w:r w:rsidRPr="009D2A15">
        <w:rPr>
          <w:rFonts w:hint="cs"/>
          <w:rtl/>
        </w:rPr>
        <w:t>ی</w:t>
      </w:r>
      <w:r w:rsidRPr="009D2A15">
        <w:rPr>
          <w:rFonts w:hint="eastAsia"/>
          <w:rtl/>
        </w:rPr>
        <w:t>مرها</w:t>
      </w:r>
      <w:r w:rsidRPr="009D2A15">
        <w:rPr>
          <w:rFonts w:hint="cs"/>
          <w:rtl/>
        </w:rPr>
        <w:t>ی</w:t>
      </w:r>
      <w:r w:rsidRPr="009D2A15">
        <w:rPr>
          <w:rtl/>
        </w:rPr>
        <w:t xml:space="preserve"> رسانا از جمله پل</w:t>
      </w:r>
      <w:r w:rsidRPr="009D2A15">
        <w:rPr>
          <w:rFonts w:hint="cs"/>
          <w:rtl/>
        </w:rPr>
        <w:t>ی</w:t>
      </w:r>
      <w:r w:rsidRPr="009D2A15">
        <w:rPr>
          <w:rtl/>
        </w:rPr>
        <w:t xml:space="preserve"> آن</w:t>
      </w:r>
      <w:r w:rsidRPr="009D2A15">
        <w:rPr>
          <w:rFonts w:hint="cs"/>
          <w:rtl/>
        </w:rPr>
        <w:t>ی</w:t>
      </w:r>
      <w:r w:rsidRPr="009D2A15">
        <w:rPr>
          <w:rFonts w:hint="eastAsia"/>
          <w:rtl/>
        </w:rPr>
        <w:t>ل</w:t>
      </w:r>
      <w:r w:rsidRPr="009D2A15">
        <w:rPr>
          <w:rFonts w:hint="cs"/>
          <w:rtl/>
        </w:rPr>
        <w:t>ی</w:t>
      </w:r>
      <w:r w:rsidRPr="009D2A15">
        <w:rPr>
          <w:rFonts w:hint="eastAsia"/>
          <w:rtl/>
        </w:rPr>
        <w:t>ن</w:t>
      </w:r>
      <w:r w:rsidRPr="009D2A15">
        <w:rPr>
          <w:rtl/>
        </w:rPr>
        <w:t xml:space="preserve"> (</w:t>
      </w:r>
      <w:r w:rsidRPr="00737449">
        <w:t>PANI</w:t>
      </w:r>
      <w:r w:rsidRPr="009D2A15">
        <w:rPr>
          <w:rtl/>
        </w:rPr>
        <w:t>)، پل</w:t>
      </w:r>
      <w:r w:rsidRPr="009D2A15">
        <w:rPr>
          <w:rFonts w:hint="cs"/>
          <w:rtl/>
        </w:rPr>
        <w:t>ی</w:t>
      </w:r>
      <w:r w:rsidRPr="009D2A15">
        <w:rPr>
          <w:rtl/>
        </w:rPr>
        <w:t xml:space="preserve"> پ</w:t>
      </w:r>
      <w:r w:rsidRPr="009D2A15">
        <w:rPr>
          <w:rFonts w:hint="cs"/>
          <w:rtl/>
        </w:rPr>
        <w:t>ی</w:t>
      </w:r>
      <w:r w:rsidRPr="009D2A15">
        <w:rPr>
          <w:rFonts w:hint="eastAsia"/>
          <w:rtl/>
        </w:rPr>
        <w:t>رول</w:t>
      </w:r>
      <w:r w:rsidRPr="009D2A15">
        <w:rPr>
          <w:rtl/>
        </w:rPr>
        <w:t xml:space="preserve"> (</w:t>
      </w:r>
      <w:proofErr w:type="spellStart"/>
      <w:r w:rsidRPr="00F85BB7">
        <w:t>PPy</w:t>
      </w:r>
      <w:proofErr w:type="spellEnd"/>
      <w:r w:rsidRPr="009D2A15">
        <w:rPr>
          <w:rtl/>
        </w:rPr>
        <w:t>) و پل</w:t>
      </w:r>
      <w:r w:rsidRPr="009D2A15">
        <w:rPr>
          <w:rFonts w:hint="cs"/>
          <w:rtl/>
        </w:rPr>
        <w:t>ی</w:t>
      </w:r>
      <w:r w:rsidRPr="009D2A15">
        <w:rPr>
          <w:rtl/>
        </w:rPr>
        <w:t xml:space="preserve"> ت</w:t>
      </w:r>
      <w:r w:rsidRPr="009D2A15">
        <w:rPr>
          <w:rFonts w:hint="cs"/>
          <w:rtl/>
        </w:rPr>
        <w:t>ی</w:t>
      </w:r>
      <w:r w:rsidRPr="009D2A15">
        <w:rPr>
          <w:rFonts w:hint="eastAsia"/>
          <w:rtl/>
        </w:rPr>
        <w:t>وفن</w:t>
      </w:r>
      <w:r w:rsidRPr="009D2A15">
        <w:rPr>
          <w:rtl/>
        </w:rPr>
        <w:t xml:space="preserve"> (</w:t>
      </w:r>
      <w:proofErr w:type="spellStart"/>
      <w:r w:rsidRPr="00F85BB7">
        <w:t>PTh</w:t>
      </w:r>
      <w:proofErr w:type="spellEnd"/>
      <w:r w:rsidRPr="009D2A15">
        <w:rPr>
          <w:rtl/>
        </w:rPr>
        <w:t>) دارا</w:t>
      </w:r>
      <w:r w:rsidRPr="009D2A15">
        <w:rPr>
          <w:rFonts w:hint="cs"/>
          <w:rtl/>
        </w:rPr>
        <w:t>ی</w:t>
      </w:r>
      <w:r w:rsidRPr="009D2A15">
        <w:rPr>
          <w:rtl/>
        </w:rPr>
        <w:t xml:space="preserve"> مزا</w:t>
      </w:r>
      <w:r w:rsidRPr="009D2A15">
        <w:rPr>
          <w:rFonts w:hint="cs"/>
          <w:rtl/>
        </w:rPr>
        <w:t>ی</w:t>
      </w:r>
      <w:r w:rsidRPr="009D2A15">
        <w:rPr>
          <w:rFonts w:hint="eastAsia"/>
          <w:rtl/>
        </w:rPr>
        <w:t>ا</w:t>
      </w:r>
      <w:r w:rsidRPr="009D2A15">
        <w:rPr>
          <w:rFonts w:hint="cs"/>
          <w:rtl/>
        </w:rPr>
        <w:t>ی</w:t>
      </w:r>
      <w:r w:rsidRPr="009D2A15">
        <w:rPr>
          <w:rtl/>
        </w:rPr>
        <w:t xml:space="preserve"> باندها</w:t>
      </w:r>
      <w:r w:rsidRPr="009D2A15">
        <w:rPr>
          <w:rFonts w:hint="cs"/>
          <w:rtl/>
        </w:rPr>
        <w:t>ی</w:t>
      </w:r>
      <w:r w:rsidRPr="009D2A15">
        <w:rPr>
          <w:rtl/>
        </w:rPr>
        <w:t xml:space="preserve"> قابل تنظ</w:t>
      </w:r>
      <w:r w:rsidRPr="009D2A15">
        <w:rPr>
          <w:rFonts w:hint="cs"/>
          <w:rtl/>
        </w:rPr>
        <w:t>ی</w:t>
      </w:r>
      <w:r w:rsidRPr="009D2A15">
        <w:rPr>
          <w:rFonts w:hint="eastAsia"/>
          <w:rtl/>
        </w:rPr>
        <w:t>م،</w:t>
      </w:r>
      <w:r w:rsidRPr="009D2A15">
        <w:rPr>
          <w:rtl/>
        </w:rPr>
        <w:t xml:space="preserve"> فعال</w:t>
      </w:r>
      <w:r w:rsidRPr="009D2A15">
        <w:rPr>
          <w:rFonts w:hint="cs"/>
          <w:rtl/>
        </w:rPr>
        <w:t>ی</w:t>
      </w:r>
      <w:r w:rsidRPr="009D2A15">
        <w:rPr>
          <w:rFonts w:hint="eastAsia"/>
          <w:rtl/>
        </w:rPr>
        <w:t>ت</w:t>
      </w:r>
      <w:r w:rsidRPr="009D2A15">
        <w:rPr>
          <w:rtl/>
        </w:rPr>
        <w:t xml:space="preserve"> الکتر</w:t>
      </w:r>
      <w:r w:rsidRPr="009D2A15">
        <w:rPr>
          <w:rFonts w:hint="cs"/>
          <w:rtl/>
        </w:rPr>
        <w:t>ی</w:t>
      </w:r>
      <w:r w:rsidRPr="009D2A15">
        <w:rPr>
          <w:rFonts w:hint="eastAsia"/>
          <w:rtl/>
        </w:rPr>
        <w:t>ک</w:t>
      </w:r>
      <w:r w:rsidRPr="009D2A15">
        <w:rPr>
          <w:rFonts w:hint="cs"/>
          <w:rtl/>
        </w:rPr>
        <w:t>ی</w:t>
      </w:r>
      <w:r w:rsidRPr="009D2A15">
        <w:rPr>
          <w:rtl/>
        </w:rPr>
        <w:t xml:space="preserve"> غن</w:t>
      </w:r>
      <w:r w:rsidRPr="009D2A15">
        <w:rPr>
          <w:rFonts w:hint="cs"/>
          <w:rtl/>
        </w:rPr>
        <w:t>ی</w:t>
      </w:r>
      <w:r w:rsidRPr="009D2A15">
        <w:rPr>
          <w:rFonts w:hint="eastAsia"/>
          <w:rtl/>
        </w:rPr>
        <w:t>،</w:t>
      </w:r>
      <w:r w:rsidRPr="009D2A15">
        <w:rPr>
          <w:rtl/>
        </w:rPr>
        <w:t xml:space="preserve"> پردازش پذ</w:t>
      </w:r>
      <w:r w:rsidRPr="009D2A15">
        <w:rPr>
          <w:rFonts w:hint="cs"/>
          <w:rtl/>
        </w:rPr>
        <w:t>ی</w:t>
      </w:r>
      <w:r w:rsidRPr="009D2A15">
        <w:rPr>
          <w:rFonts w:hint="eastAsia"/>
          <w:rtl/>
        </w:rPr>
        <w:t>ر</w:t>
      </w:r>
      <w:r w:rsidRPr="009D2A15">
        <w:rPr>
          <w:rFonts w:hint="cs"/>
          <w:rtl/>
        </w:rPr>
        <w:t>ی</w:t>
      </w:r>
      <w:r w:rsidRPr="009D2A15">
        <w:rPr>
          <w:rtl/>
        </w:rPr>
        <w:t xml:space="preserve"> خوب و انعطاف پذ</w:t>
      </w:r>
      <w:r w:rsidRPr="009D2A15">
        <w:rPr>
          <w:rFonts w:hint="cs"/>
          <w:rtl/>
        </w:rPr>
        <w:t>ی</w:t>
      </w:r>
      <w:r w:rsidRPr="009D2A15">
        <w:rPr>
          <w:rFonts w:hint="eastAsia"/>
          <w:rtl/>
        </w:rPr>
        <w:t>ر</w:t>
      </w:r>
      <w:r w:rsidRPr="009D2A15">
        <w:rPr>
          <w:rFonts w:hint="cs"/>
          <w:rtl/>
        </w:rPr>
        <w:t>ی</w:t>
      </w:r>
      <w:r w:rsidRPr="009D2A15">
        <w:rPr>
          <w:rtl/>
        </w:rPr>
        <w:t xml:space="preserve"> فوق العاده هستند</w:t>
      </w:r>
      <w:r w:rsidR="00A338F8">
        <w:rPr>
          <w:rFonts w:hint="cs"/>
          <w:rtl/>
        </w:rPr>
        <w:t xml:space="preserve">. </w:t>
      </w:r>
      <w:r w:rsidR="00A338F8" w:rsidRPr="00A338F8">
        <w:rPr>
          <w:rtl/>
        </w:rPr>
        <w:t>به و</w:t>
      </w:r>
      <w:r w:rsidR="00A338F8" w:rsidRPr="00A338F8">
        <w:rPr>
          <w:rFonts w:hint="cs"/>
          <w:rtl/>
        </w:rPr>
        <w:t>ی</w:t>
      </w:r>
      <w:r w:rsidR="00A338F8" w:rsidRPr="00A338F8">
        <w:rPr>
          <w:rFonts w:hint="eastAsia"/>
          <w:rtl/>
        </w:rPr>
        <w:t>ژه،</w:t>
      </w:r>
      <w:r w:rsidR="00A338F8" w:rsidRPr="00A338F8">
        <w:rPr>
          <w:rtl/>
        </w:rPr>
        <w:t xml:space="preserve"> </w:t>
      </w:r>
      <w:r w:rsidR="00A338F8" w:rsidRPr="00A338F8">
        <w:t>PANI</w:t>
      </w:r>
      <w:r w:rsidR="00A338F8" w:rsidRPr="00A338F8">
        <w:rPr>
          <w:rtl/>
        </w:rPr>
        <w:t xml:space="preserve"> به دل</w:t>
      </w:r>
      <w:r w:rsidR="00A338F8" w:rsidRPr="00A338F8">
        <w:rPr>
          <w:rFonts w:hint="cs"/>
          <w:rtl/>
        </w:rPr>
        <w:t>ی</w:t>
      </w:r>
      <w:r w:rsidR="00A338F8" w:rsidRPr="00A338F8">
        <w:rPr>
          <w:rFonts w:hint="eastAsia"/>
          <w:rtl/>
        </w:rPr>
        <w:t>ل</w:t>
      </w:r>
      <w:r w:rsidR="00A338F8" w:rsidRPr="00A338F8">
        <w:rPr>
          <w:rtl/>
        </w:rPr>
        <w:t xml:space="preserve"> </w:t>
      </w:r>
      <w:r w:rsidR="00A338F8">
        <w:rPr>
          <w:rFonts w:hint="cs"/>
          <w:rtl/>
        </w:rPr>
        <w:t xml:space="preserve">ارزان بودن </w:t>
      </w:r>
      <w:r w:rsidR="00A338F8" w:rsidRPr="00A338F8">
        <w:rPr>
          <w:rtl/>
        </w:rPr>
        <w:t>و و</w:t>
      </w:r>
      <w:r w:rsidR="00A338F8" w:rsidRPr="00A338F8">
        <w:rPr>
          <w:rFonts w:hint="cs"/>
          <w:rtl/>
        </w:rPr>
        <w:t>ی</w:t>
      </w:r>
      <w:r w:rsidR="00A338F8" w:rsidRPr="00A338F8">
        <w:rPr>
          <w:rFonts w:hint="eastAsia"/>
          <w:rtl/>
        </w:rPr>
        <w:t>ژگ</w:t>
      </w:r>
      <w:r w:rsidR="00A338F8" w:rsidRPr="00A338F8">
        <w:rPr>
          <w:rFonts w:hint="cs"/>
          <w:rtl/>
        </w:rPr>
        <w:t>ی</w:t>
      </w:r>
      <w:r w:rsidR="00A338F8" w:rsidRPr="00A338F8">
        <w:rPr>
          <w:rtl/>
        </w:rPr>
        <w:t xml:space="preserve"> تطب</w:t>
      </w:r>
      <w:r w:rsidR="00A338F8" w:rsidRPr="00A338F8">
        <w:rPr>
          <w:rFonts w:hint="cs"/>
          <w:rtl/>
        </w:rPr>
        <w:t>ی</w:t>
      </w:r>
      <w:r w:rsidR="00A338F8" w:rsidRPr="00A338F8">
        <w:rPr>
          <w:rFonts w:hint="eastAsia"/>
          <w:rtl/>
        </w:rPr>
        <w:t>ق</w:t>
      </w:r>
      <w:r w:rsidR="00A338F8" w:rsidRPr="00A338F8">
        <w:rPr>
          <w:rtl/>
        </w:rPr>
        <w:t xml:space="preserve"> امپدانس عال</w:t>
      </w:r>
      <w:r w:rsidR="00A338F8" w:rsidRPr="00A338F8">
        <w:rPr>
          <w:rFonts w:hint="cs"/>
          <w:rtl/>
        </w:rPr>
        <w:t>ی</w:t>
      </w:r>
      <w:r w:rsidR="00A338F8" w:rsidRPr="00A338F8">
        <w:rPr>
          <w:rtl/>
        </w:rPr>
        <w:t xml:space="preserve"> به طور گسترده در </w:t>
      </w:r>
      <w:r w:rsidR="00A338F8">
        <w:rPr>
          <w:rFonts w:hint="cs"/>
          <w:rtl/>
        </w:rPr>
        <w:t xml:space="preserve">کاربردهای الکترونیکی و حسگری </w:t>
      </w:r>
      <w:r w:rsidR="00A338F8" w:rsidRPr="00A338F8">
        <w:rPr>
          <w:rtl/>
        </w:rPr>
        <w:t>مورد استفاده قرار گرفته است</w:t>
      </w:r>
      <w:r>
        <w:rPr>
          <w:rFonts w:hint="cs"/>
          <w:rtl/>
        </w:rPr>
        <w:t xml:space="preserve"> </w:t>
      </w:r>
      <w:r>
        <w:rPr>
          <w:rtl/>
        </w:rPr>
        <w:fldChar w:fldCharType="begin"/>
      </w:r>
      <w:r>
        <w:rPr>
          <w:rtl/>
        </w:rPr>
        <w:instrText xml:space="preserve"> </w:instrText>
      </w:r>
      <w:r>
        <w:instrText>ADDIN EN.CITE &lt;EndNote&gt;&lt;Cite&gt;&lt;Author&gt;Yang&lt;/Author&gt;&lt;Year&gt;2018&lt;/Year&gt;&lt;RecNum&gt;15&lt;/RecNum&gt;&lt;DisplayText&gt;[14]&lt;/DisplayText&gt;&lt;record&gt;&lt;rec-number&gt;15&lt;/rec-number&gt;&lt;foreign-keys&gt;&lt;key app="EN" db-id="e09t0s928zwxwper5fsxtpw8ft5rde5sdpar" timestamp="1652625194"&gt;15&lt;/key&gt;&lt;key app="ENWeb" db-id=""&gt;0&lt;/key&gt;&lt;/foreign-keys&gt;&lt;ref-type name="Journal Article"&gt;17&lt;/ref-type&gt;&lt;contributors&gt;&lt;authors&gt;&lt;author&gt;Yang, Jiling&lt;/author&gt;&lt;author&gt;Ye, Mingquan&lt;/author&gt;&lt;author&gt;Han, Aijun&lt;/author&gt;&lt;author&gt;Zhang, Yu&lt;/author&gt;&lt;author&gt;Zhang, Kui&lt;/author&gt;&lt;/authors&gt;&lt;/contributors&gt;&lt;titles&gt;&lt;title&gt;Preparation and electromagnetic attenuation properties of MoS2–PANI composites: a promising broadband absorbing material&lt;/title&gt;&lt;secondary-title&gt;Journal of Materials Science: Materials in Electronics&lt;/secondary-title&gt;&lt;/titles&gt;&lt;periodical&gt;&lt;full-title&gt;Journal of Materials Science: Materials in Electronics&lt;/full-title&gt;&lt;/periodical&gt;&lt;pages&gt;292-301&lt;/pages&gt;&lt;volume&gt;30&lt;/volume&gt;&lt;number&gt;1&lt;/number&gt;&lt;dates&gt;&lt;year&gt;2018&lt;/year&gt;&lt;/dates&gt;&lt;isbn&gt;0957-4522&amp;#xD;1573-482X&lt;/isbn&gt;&lt;urls&gt;&lt;/urls&gt;&lt;electronic-resource-num&gt;10.1007/s10854-018-0292-6&lt;/electronic-resource-num&gt;&lt;/record&gt;&lt;/Cite&gt;&lt;/EndNote</w:instrText>
      </w:r>
      <w:r>
        <w:rPr>
          <w:rtl/>
        </w:rPr>
        <w:instrText>&gt;</w:instrText>
      </w:r>
      <w:r>
        <w:rPr>
          <w:rtl/>
        </w:rPr>
        <w:fldChar w:fldCharType="separate"/>
      </w:r>
      <w:r>
        <w:rPr>
          <w:noProof/>
          <w:rtl/>
        </w:rPr>
        <w:t>[14]</w:t>
      </w:r>
      <w:r>
        <w:rPr>
          <w:rtl/>
        </w:rPr>
        <w:fldChar w:fldCharType="end"/>
      </w:r>
      <w:r>
        <w:rPr>
          <w:rFonts w:hint="cs"/>
          <w:rtl/>
        </w:rPr>
        <w:t>.</w:t>
      </w:r>
      <w:r w:rsidR="009B1DF1">
        <w:rPr>
          <w:rFonts w:hint="cs"/>
          <w:rtl/>
        </w:rPr>
        <w:t xml:space="preserve"> </w:t>
      </w:r>
      <w:r w:rsidR="00A338F8">
        <w:rPr>
          <w:rFonts w:hint="cs"/>
          <w:rtl/>
        </w:rPr>
        <w:t xml:space="preserve">همچنین مطالعات نشان می‌دهد </w:t>
      </w:r>
      <w:r w:rsidR="00587115" w:rsidRPr="00587115">
        <w:rPr>
          <w:rtl/>
        </w:rPr>
        <w:t>نانوساختارها</w:t>
      </w:r>
      <w:r w:rsidR="00587115" w:rsidRPr="00587115">
        <w:rPr>
          <w:rFonts w:hint="cs"/>
          <w:rtl/>
        </w:rPr>
        <w:t>ی</w:t>
      </w:r>
      <w:r w:rsidR="00587115" w:rsidRPr="00587115">
        <w:rPr>
          <w:rtl/>
        </w:rPr>
        <w:t xml:space="preserve"> </w:t>
      </w:r>
      <w:r w:rsidR="00587115" w:rsidRPr="00587115">
        <w:t>WS</w:t>
      </w:r>
      <w:r w:rsidR="00587115" w:rsidRPr="00587115">
        <w:rPr>
          <w:vertAlign w:val="subscript"/>
        </w:rPr>
        <w:t>2</w:t>
      </w:r>
      <w:r w:rsidR="00587115" w:rsidRPr="00587115">
        <w:rPr>
          <w:rtl/>
        </w:rPr>
        <w:t xml:space="preserve"> دارا</w:t>
      </w:r>
      <w:r w:rsidR="00587115" w:rsidRPr="00587115">
        <w:rPr>
          <w:rFonts w:hint="cs"/>
          <w:rtl/>
        </w:rPr>
        <w:t>ی</w:t>
      </w:r>
      <w:r w:rsidR="00587115" w:rsidRPr="00587115">
        <w:rPr>
          <w:rtl/>
        </w:rPr>
        <w:t xml:space="preserve"> مدول ها</w:t>
      </w:r>
      <w:r w:rsidR="00587115" w:rsidRPr="00587115">
        <w:rPr>
          <w:rFonts w:hint="cs"/>
          <w:rtl/>
        </w:rPr>
        <w:t>ی</w:t>
      </w:r>
      <w:r w:rsidR="00587115" w:rsidRPr="00587115">
        <w:rPr>
          <w:rtl/>
        </w:rPr>
        <w:t xml:space="preserve"> استحکام بالا</w:t>
      </w:r>
      <w:r w:rsidR="00587115" w:rsidRPr="00587115">
        <w:rPr>
          <w:rFonts w:hint="cs"/>
          <w:rtl/>
        </w:rPr>
        <w:t>یی</w:t>
      </w:r>
      <w:r w:rsidR="00587115" w:rsidRPr="00587115">
        <w:rPr>
          <w:rtl/>
        </w:rPr>
        <w:t xml:space="preserve"> هستند و توانا</w:t>
      </w:r>
      <w:r w:rsidR="00587115" w:rsidRPr="00587115">
        <w:rPr>
          <w:rFonts w:hint="cs"/>
          <w:rtl/>
        </w:rPr>
        <w:t>یی</w:t>
      </w:r>
      <w:r w:rsidR="00587115" w:rsidRPr="00587115">
        <w:rPr>
          <w:rtl/>
        </w:rPr>
        <w:t xml:space="preserve"> خوب</w:t>
      </w:r>
      <w:r w:rsidR="00587115" w:rsidRPr="00587115">
        <w:rPr>
          <w:rFonts w:hint="cs"/>
          <w:rtl/>
        </w:rPr>
        <w:t>ی</w:t>
      </w:r>
      <w:r w:rsidR="00587115" w:rsidRPr="00587115">
        <w:rPr>
          <w:rtl/>
        </w:rPr>
        <w:t xml:space="preserve"> در جذب ضربه دارند. ا</w:t>
      </w:r>
      <w:r w:rsidR="00587115" w:rsidRPr="00587115">
        <w:rPr>
          <w:rFonts w:hint="cs"/>
          <w:rtl/>
        </w:rPr>
        <w:t>ی</w:t>
      </w:r>
      <w:r w:rsidR="00587115" w:rsidRPr="00587115">
        <w:rPr>
          <w:rFonts w:hint="eastAsia"/>
          <w:rtl/>
        </w:rPr>
        <w:t>ن</w:t>
      </w:r>
      <w:r w:rsidR="00587115" w:rsidRPr="00587115">
        <w:rPr>
          <w:rtl/>
        </w:rPr>
        <w:t xml:space="preserve"> خواص مکان</w:t>
      </w:r>
      <w:r w:rsidR="00587115" w:rsidRPr="00587115">
        <w:rPr>
          <w:rFonts w:hint="cs"/>
          <w:rtl/>
        </w:rPr>
        <w:t>ی</w:t>
      </w:r>
      <w:r w:rsidR="00587115" w:rsidRPr="00587115">
        <w:rPr>
          <w:rFonts w:hint="eastAsia"/>
          <w:rtl/>
        </w:rPr>
        <w:t>ک</w:t>
      </w:r>
      <w:r w:rsidR="00587115" w:rsidRPr="00587115">
        <w:rPr>
          <w:rFonts w:hint="cs"/>
          <w:rtl/>
        </w:rPr>
        <w:t>ی</w:t>
      </w:r>
      <w:r w:rsidR="00587115" w:rsidRPr="00587115">
        <w:rPr>
          <w:rtl/>
        </w:rPr>
        <w:t xml:space="preserve"> امکان استفاده از آنها را برا</w:t>
      </w:r>
      <w:r w:rsidR="00587115" w:rsidRPr="00587115">
        <w:rPr>
          <w:rFonts w:hint="cs"/>
          <w:rtl/>
        </w:rPr>
        <w:t>ی</w:t>
      </w:r>
      <w:r w:rsidR="00587115" w:rsidRPr="00587115">
        <w:rPr>
          <w:rtl/>
        </w:rPr>
        <w:t xml:space="preserve"> تقو</w:t>
      </w:r>
      <w:r w:rsidR="00587115" w:rsidRPr="00587115">
        <w:rPr>
          <w:rFonts w:hint="cs"/>
          <w:rtl/>
        </w:rPr>
        <w:t>ی</w:t>
      </w:r>
      <w:r w:rsidR="00587115" w:rsidRPr="00587115">
        <w:rPr>
          <w:rFonts w:hint="eastAsia"/>
          <w:rtl/>
        </w:rPr>
        <w:t>ت</w:t>
      </w:r>
      <w:r w:rsidR="00587115" w:rsidRPr="00587115">
        <w:rPr>
          <w:rtl/>
        </w:rPr>
        <w:t xml:space="preserve"> ماتر</w:t>
      </w:r>
      <w:r w:rsidR="00587115" w:rsidRPr="00587115">
        <w:rPr>
          <w:rFonts w:hint="cs"/>
          <w:rtl/>
        </w:rPr>
        <w:t>ی</w:t>
      </w:r>
      <w:r w:rsidR="00587115" w:rsidRPr="00587115">
        <w:rPr>
          <w:rFonts w:hint="eastAsia"/>
          <w:rtl/>
        </w:rPr>
        <w:t>س</w:t>
      </w:r>
      <w:r w:rsidR="00587115" w:rsidRPr="00587115">
        <w:rPr>
          <w:rtl/>
        </w:rPr>
        <w:t xml:space="preserve"> ها</w:t>
      </w:r>
      <w:r w:rsidR="00587115" w:rsidRPr="00587115">
        <w:rPr>
          <w:rFonts w:hint="cs"/>
          <w:rtl/>
        </w:rPr>
        <w:t>ی</w:t>
      </w:r>
      <w:r w:rsidR="00587115" w:rsidRPr="00587115">
        <w:rPr>
          <w:rtl/>
        </w:rPr>
        <w:t xml:space="preserve"> پل</w:t>
      </w:r>
      <w:r w:rsidR="00587115" w:rsidRPr="00587115">
        <w:rPr>
          <w:rFonts w:hint="cs"/>
          <w:rtl/>
        </w:rPr>
        <w:t>ی</w:t>
      </w:r>
      <w:r w:rsidR="00587115" w:rsidRPr="00587115">
        <w:rPr>
          <w:rFonts w:hint="eastAsia"/>
          <w:rtl/>
        </w:rPr>
        <w:t>مر</w:t>
      </w:r>
      <w:r w:rsidR="00587115" w:rsidRPr="00587115">
        <w:rPr>
          <w:rFonts w:hint="cs"/>
          <w:rtl/>
        </w:rPr>
        <w:t>ی</w:t>
      </w:r>
      <w:r w:rsidR="00587115" w:rsidRPr="00587115">
        <w:rPr>
          <w:rtl/>
        </w:rPr>
        <w:t xml:space="preserve"> مختلف فراهم م</w:t>
      </w:r>
      <w:r w:rsidR="00587115" w:rsidRPr="00587115">
        <w:rPr>
          <w:rFonts w:hint="cs"/>
          <w:rtl/>
        </w:rPr>
        <w:t>ی</w:t>
      </w:r>
      <w:r w:rsidR="00587115" w:rsidRPr="00587115">
        <w:rPr>
          <w:rtl/>
        </w:rPr>
        <w:t xml:space="preserve"> کند</w:t>
      </w:r>
      <w:r w:rsidR="009B1DF1">
        <w:rPr>
          <w:rFonts w:hint="cs"/>
          <w:rtl/>
        </w:rPr>
        <w:t xml:space="preserve"> </w:t>
      </w:r>
      <w:r w:rsidR="00587115">
        <w:rPr>
          <w:rtl/>
        </w:rPr>
        <w:fldChar w:fldCharType="begin"/>
      </w:r>
      <w:r w:rsidR="009B1DF1">
        <w:rPr>
          <w:rtl/>
        </w:rPr>
        <w:instrText xml:space="preserve"> </w:instrText>
      </w:r>
      <w:r w:rsidR="009B1DF1">
        <w:instrText>ADDIN EN.CITE &lt;EndNote&gt;&lt;Cite&gt;&lt;Author&gt;Sade&lt;/Author&gt;&lt;Year&gt;2018&lt;/Year&gt;&lt;RecNum&gt;18&lt;/RecNum&gt;&lt;DisplayText&gt;[15]&lt;/DisplayText&gt;&lt;record&gt;&lt;rec-number&gt;18&lt;/rec-number&gt;&lt;foreign-keys&gt;&lt;key app="EN" db-id="e09t0s928zwxwper5fsxtpw8ft5rde5sdpar" timestamp="1654332584"&gt;18&lt;/key&gt;&lt;/foreign-keys&gt;&lt;ref-type name="Journal Article"&gt;17&lt;/ref-type&gt;&lt;contributors&gt;&lt;authors&gt;&lt;author&gt;Sade, Hagit&lt;/author&gt;&lt;author&gt;Lellouche, Jean-Paul&lt;/author&gt;&lt;/authors&gt;&lt;/contributors&gt;&lt;titles&gt;&lt;title&gt;Preparation and Characterization of WS2@SiO2 and WS2@PANI Core-Shell Nanocomposites&lt;/title&gt;&lt;secondary-title&gt;Nanomaterials&lt;/secondary-title&gt;&lt;/titles&gt;&lt;periodical&gt;&lt;full-title&gt;Nanomaterials&lt;/full-title&gt;&lt;/periodical&gt;&lt;pages&gt;156&lt;/pages&gt;&lt;volume&gt;8&lt;/volume&gt;&lt;number&gt;3&lt;/number&gt;&lt;dates&gt;&lt;year&gt;2018&lt;/year&gt;&lt;/dates&gt;&lt;isbn&gt;2079-4991&lt;/isbn</w:instrText>
      </w:r>
      <w:r w:rsidR="009B1DF1">
        <w:rPr>
          <w:rtl/>
        </w:rPr>
        <w:instrText>&gt;&lt;</w:instrText>
      </w:r>
      <w:r w:rsidR="009B1DF1">
        <w:instrText>accession-num&gt;doi:10.3390/nano8030156&lt;/accession-num&gt;&lt;urls&gt;&lt;related-urls&gt;&lt;url&gt;https://www.mdpi.com/2079-4991/8/3/156&lt;/url&gt;&lt;/related-urls&gt;&lt;/urls&gt;&lt;/record&gt;&lt;/Cite&gt;&lt;/EndNote</w:instrText>
      </w:r>
      <w:r w:rsidR="009B1DF1">
        <w:rPr>
          <w:rtl/>
        </w:rPr>
        <w:instrText>&gt;</w:instrText>
      </w:r>
      <w:r w:rsidR="00587115">
        <w:rPr>
          <w:rtl/>
        </w:rPr>
        <w:fldChar w:fldCharType="separate"/>
      </w:r>
      <w:r w:rsidR="009B1DF1">
        <w:rPr>
          <w:noProof/>
          <w:rtl/>
        </w:rPr>
        <w:t>[15]</w:t>
      </w:r>
      <w:r w:rsidR="00587115">
        <w:rPr>
          <w:rtl/>
        </w:rPr>
        <w:fldChar w:fldCharType="end"/>
      </w:r>
      <w:r w:rsidR="00587115" w:rsidRPr="00587115">
        <w:rPr>
          <w:rtl/>
        </w:rPr>
        <w:t>.</w:t>
      </w:r>
      <w:r w:rsidR="00587115">
        <w:rPr>
          <w:rFonts w:hint="cs"/>
          <w:rtl/>
        </w:rPr>
        <w:t xml:space="preserve"> </w:t>
      </w:r>
      <w:r w:rsidR="009B1DF1">
        <w:rPr>
          <w:rFonts w:hint="cs"/>
          <w:rtl/>
        </w:rPr>
        <w:t xml:space="preserve">به نظر می‌رسد ترکیب </w:t>
      </w:r>
      <w:r w:rsidR="009B1DF1" w:rsidRPr="009B1DF1">
        <w:t>WS</w:t>
      </w:r>
      <w:r w:rsidR="009B1DF1" w:rsidRPr="009B1DF1">
        <w:rPr>
          <w:vertAlign w:val="subscript"/>
        </w:rPr>
        <w:t>2</w:t>
      </w:r>
      <w:r w:rsidR="009B1DF1" w:rsidRPr="009B1DF1">
        <w:rPr>
          <w:rFonts w:hint="cs"/>
          <w:rtl/>
        </w:rPr>
        <w:t xml:space="preserve"> </w:t>
      </w:r>
      <w:r w:rsidR="009B1DF1">
        <w:rPr>
          <w:rFonts w:hint="cs"/>
          <w:rtl/>
        </w:rPr>
        <w:t xml:space="preserve">با </w:t>
      </w:r>
      <w:r w:rsidR="009B1DF1" w:rsidRPr="009B1DF1">
        <w:t>PANI</w:t>
      </w:r>
      <w:r w:rsidR="009B1DF1" w:rsidRPr="009B1DF1">
        <w:rPr>
          <w:rFonts w:hint="cs"/>
          <w:rtl/>
        </w:rPr>
        <w:t xml:space="preserve"> </w:t>
      </w:r>
      <w:r w:rsidR="009B1DF1">
        <w:rPr>
          <w:rFonts w:hint="cs"/>
          <w:rtl/>
        </w:rPr>
        <w:t xml:space="preserve">کاندیدای امیدوارکننده ای برای بهبود خواص حسگری و دیگر کاربردها داشته باشد </w:t>
      </w:r>
      <w:r w:rsidR="009B1DF1">
        <w:rPr>
          <w:rtl/>
        </w:rPr>
        <w:fldChar w:fldCharType="begin"/>
      </w:r>
      <w:r w:rsidR="009B1DF1">
        <w:rPr>
          <w:rtl/>
        </w:rPr>
        <w:instrText xml:space="preserve"> </w:instrText>
      </w:r>
      <w:r w:rsidR="009B1DF1">
        <w:instrText>ADDIN EN.CITE &lt;EndNote&gt;&lt;Cite&gt;&lt;Author&gt;Jha&lt;/Author&gt;&lt;Year&gt;2018&lt;/Year&gt;&lt;RecNum&gt;10&lt;/RecNum&gt;&lt;DisplayText&gt;[16]&lt;/DisplayText&gt;&lt;record&gt;&lt;rec-number&gt;10&lt;/rec-number&gt;&lt;foreign-keys&gt;&lt;key app="EN" db-id="e09t0s928zwxwper5fsxtpw8ft5rde5sdpar" timestamp="1649655144"&gt;10&lt;/key</w:instrText>
      </w:r>
      <w:r w:rsidR="009B1DF1">
        <w:rPr>
          <w:rtl/>
        </w:rPr>
        <w:instrText>&gt;&lt;</w:instrText>
      </w:r>
      <w:r w:rsidR="009B1DF1">
        <w:instrText>key app="ENWeb" db-id=""&gt;0&lt;/key&gt;&lt;/foreign-keys&gt;&lt;ref-type name="Journal Article"&gt;17&lt;/ref-type&gt;&lt;contributors&gt;&lt;authors&gt;&lt;author&gt;Jha, Ravindra Kumar&lt;/author&gt;&lt;author&gt;Wan, Meher&lt;/author&gt;&lt;author&gt;Jacob, Chacko&lt;/author&gt;&lt;author&gt;Guha, Prasanta Kumar&lt;/author&gt;&lt;/authors&gt;&lt;/contributors&gt;&lt;titles&gt;&lt;title&gt;Ammonia vapour sensing properties of in situ polymerized conducting PANI-nanofiber/WS2 nanosheet composites&lt;/title&gt;&lt;secondary-title&gt;New Journal of Chemistry&lt;/secondary-title&gt;&lt;/titles&gt;&lt;periodical&gt;&lt;full-title&gt;New Journal of</w:instrText>
      </w:r>
      <w:r w:rsidR="009B1DF1">
        <w:rPr>
          <w:rtl/>
        </w:rPr>
        <w:instrText xml:space="preserve"> </w:instrText>
      </w:r>
      <w:r w:rsidR="009B1DF1">
        <w:instrText>Chemistry&lt;/full-title&gt;&lt;/periodical&gt;&lt;pages&gt;735-745&lt;/pages&gt;&lt;volume&gt;42&lt;/volume&gt;&lt;number&gt;1&lt;/number&gt;&lt;dates&gt;&lt;year&gt;2018&lt;/year&gt;&lt;/dates&gt;&lt;isbn&gt;1144-0546&amp;#xD;1369-9261&lt;/isbn&gt;&lt;urls&gt;&lt;/urls&gt;&lt;electronic-resource-num&gt;10.1039/c7nj03343e&lt;/electronic-resource-num&gt;&lt;/record</w:instrText>
      </w:r>
      <w:r w:rsidR="009B1DF1">
        <w:rPr>
          <w:rtl/>
        </w:rPr>
        <w:instrText>&gt;&lt;/</w:instrText>
      </w:r>
      <w:r w:rsidR="009B1DF1">
        <w:instrText>Cite&gt;&lt;/EndNote</w:instrText>
      </w:r>
      <w:r w:rsidR="009B1DF1">
        <w:rPr>
          <w:rtl/>
        </w:rPr>
        <w:instrText>&gt;</w:instrText>
      </w:r>
      <w:r w:rsidR="009B1DF1">
        <w:rPr>
          <w:rtl/>
        </w:rPr>
        <w:fldChar w:fldCharType="separate"/>
      </w:r>
      <w:r w:rsidR="009B1DF1">
        <w:rPr>
          <w:noProof/>
          <w:rtl/>
        </w:rPr>
        <w:t>[16]</w:t>
      </w:r>
      <w:r w:rsidR="009B1DF1">
        <w:rPr>
          <w:rtl/>
        </w:rPr>
        <w:fldChar w:fldCharType="end"/>
      </w:r>
      <w:r w:rsidR="009B1DF1">
        <w:rPr>
          <w:rFonts w:hint="cs"/>
          <w:rtl/>
        </w:rPr>
        <w:t>.</w:t>
      </w:r>
    </w:p>
    <w:p w14:paraId="68E1CFE6" w14:textId="6BD6C82C" w:rsidR="00EE7C2B" w:rsidRPr="004B5E3D" w:rsidRDefault="00587115" w:rsidP="00C95A9A">
      <w:r w:rsidRPr="004B5E3D">
        <w:rPr>
          <w:rtl/>
        </w:rPr>
        <w:t>علاوه بر مزا</w:t>
      </w:r>
      <w:r w:rsidRPr="004B5E3D">
        <w:rPr>
          <w:rFonts w:hint="cs"/>
          <w:rtl/>
        </w:rPr>
        <w:t>ی</w:t>
      </w:r>
      <w:r w:rsidRPr="004B5E3D">
        <w:rPr>
          <w:rFonts w:hint="eastAsia"/>
          <w:rtl/>
        </w:rPr>
        <w:t>ا</w:t>
      </w:r>
      <w:r w:rsidRPr="004B5E3D">
        <w:rPr>
          <w:rFonts w:hint="cs"/>
          <w:rtl/>
        </w:rPr>
        <w:t>ی</w:t>
      </w:r>
      <w:r w:rsidRPr="004B5E3D">
        <w:rPr>
          <w:rtl/>
        </w:rPr>
        <w:t xml:space="preserve"> تر</w:t>
      </w:r>
      <w:r w:rsidRPr="004B5E3D">
        <w:rPr>
          <w:rFonts w:hint="cs"/>
          <w:rtl/>
        </w:rPr>
        <w:t>ی</w:t>
      </w:r>
      <w:r w:rsidRPr="004B5E3D">
        <w:rPr>
          <w:rFonts w:hint="eastAsia"/>
          <w:rtl/>
        </w:rPr>
        <w:t>بولوژ</w:t>
      </w:r>
      <w:r w:rsidRPr="004B5E3D">
        <w:rPr>
          <w:rFonts w:hint="cs"/>
          <w:rtl/>
        </w:rPr>
        <w:t>ی</w:t>
      </w:r>
      <w:r w:rsidRPr="004B5E3D">
        <w:rPr>
          <w:rFonts w:hint="eastAsia"/>
          <w:rtl/>
        </w:rPr>
        <w:t>ک</w:t>
      </w:r>
      <w:r w:rsidRPr="004B5E3D">
        <w:rPr>
          <w:rFonts w:hint="cs"/>
          <w:rtl/>
        </w:rPr>
        <w:t>ی</w:t>
      </w:r>
      <w:r w:rsidRPr="004B5E3D">
        <w:rPr>
          <w:rtl/>
        </w:rPr>
        <w:t xml:space="preserve"> و مکان</w:t>
      </w:r>
      <w:r w:rsidRPr="004B5E3D">
        <w:rPr>
          <w:rFonts w:hint="cs"/>
          <w:rtl/>
        </w:rPr>
        <w:t>ی</w:t>
      </w:r>
      <w:r w:rsidRPr="004B5E3D">
        <w:rPr>
          <w:rFonts w:hint="eastAsia"/>
          <w:rtl/>
        </w:rPr>
        <w:t>ک</w:t>
      </w:r>
      <w:r w:rsidRPr="004B5E3D">
        <w:rPr>
          <w:rFonts w:hint="cs"/>
          <w:rtl/>
        </w:rPr>
        <w:t>ی</w:t>
      </w:r>
      <w:r w:rsidRPr="004B5E3D">
        <w:rPr>
          <w:rtl/>
        </w:rPr>
        <w:t xml:space="preserve"> نانوساختارها</w:t>
      </w:r>
      <w:r w:rsidRPr="004B5E3D">
        <w:rPr>
          <w:rFonts w:hint="cs"/>
          <w:rtl/>
        </w:rPr>
        <w:t>ی</w:t>
      </w:r>
      <w:r w:rsidRPr="004B5E3D">
        <w:rPr>
          <w:rtl/>
        </w:rPr>
        <w:t xml:space="preserve"> </w:t>
      </w:r>
      <w:r w:rsidRPr="004B5E3D">
        <w:t>WS</w:t>
      </w:r>
      <w:r w:rsidRPr="004B5E3D">
        <w:rPr>
          <w:vertAlign w:val="subscript"/>
        </w:rPr>
        <w:t>2</w:t>
      </w:r>
      <w:r w:rsidRPr="004B5E3D">
        <w:rPr>
          <w:rtl/>
        </w:rPr>
        <w:t>، آنها برخلاف نانو</w:t>
      </w:r>
      <w:r w:rsidR="009B1DF1" w:rsidRPr="004B5E3D">
        <w:rPr>
          <w:rFonts w:hint="cs"/>
          <w:rtl/>
        </w:rPr>
        <w:t xml:space="preserve"> </w:t>
      </w:r>
      <w:r w:rsidRPr="004B5E3D">
        <w:rPr>
          <w:rtl/>
        </w:rPr>
        <w:t>لوله</w:t>
      </w:r>
      <w:r w:rsidR="009B1DF1" w:rsidRPr="004B5E3D">
        <w:rPr>
          <w:rFonts w:hint="cs"/>
          <w:rtl/>
        </w:rPr>
        <w:t>‌</w:t>
      </w:r>
      <w:r w:rsidRPr="004B5E3D">
        <w:rPr>
          <w:rtl/>
        </w:rPr>
        <w:t>ها</w:t>
      </w:r>
      <w:r w:rsidRPr="004B5E3D">
        <w:rPr>
          <w:rFonts w:hint="cs"/>
          <w:rtl/>
        </w:rPr>
        <w:t>ی</w:t>
      </w:r>
      <w:r w:rsidRPr="004B5E3D">
        <w:rPr>
          <w:rtl/>
        </w:rPr>
        <w:t xml:space="preserve"> کربن</w:t>
      </w:r>
      <w:r w:rsidRPr="004B5E3D">
        <w:rPr>
          <w:rFonts w:hint="cs"/>
          <w:rtl/>
        </w:rPr>
        <w:t>ی</w:t>
      </w:r>
      <w:r w:rsidRPr="004B5E3D">
        <w:rPr>
          <w:rtl/>
        </w:rPr>
        <w:t xml:space="preserve"> دارا</w:t>
      </w:r>
      <w:r w:rsidRPr="004B5E3D">
        <w:rPr>
          <w:rFonts w:hint="cs"/>
          <w:rtl/>
        </w:rPr>
        <w:t>ی</w:t>
      </w:r>
      <w:r w:rsidRPr="004B5E3D">
        <w:rPr>
          <w:rtl/>
        </w:rPr>
        <w:t xml:space="preserve"> سم</w:t>
      </w:r>
      <w:r w:rsidRPr="004B5E3D">
        <w:rPr>
          <w:rFonts w:hint="cs"/>
          <w:rtl/>
        </w:rPr>
        <w:t>ی</w:t>
      </w:r>
      <w:r w:rsidRPr="004B5E3D">
        <w:rPr>
          <w:rFonts w:hint="eastAsia"/>
          <w:rtl/>
        </w:rPr>
        <w:t>ت</w:t>
      </w:r>
      <w:r w:rsidRPr="004B5E3D">
        <w:rPr>
          <w:rtl/>
        </w:rPr>
        <w:t xml:space="preserve"> سلول</w:t>
      </w:r>
      <w:r w:rsidRPr="004B5E3D">
        <w:rPr>
          <w:rFonts w:hint="cs"/>
          <w:rtl/>
        </w:rPr>
        <w:t>ی</w:t>
      </w:r>
      <w:r w:rsidRPr="004B5E3D">
        <w:rPr>
          <w:rtl/>
        </w:rPr>
        <w:t xml:space="preserve"> کم و ز</w:t>
      </w:r>
      <w:r w:rsidRPr="004B5E3D">
        <w:rPr>
          <w:rFonts w:hint="cs"/>
          <w:rtl/>
        </w:rPr>
        <w:t>ی</w:t>
      </w:r>
      <w:r w:rsidRPr="004B5E3D">
        <w:rPr>
          <w:rFonts w:hint="eastAsia"/>
          <w:rtl/>
        </w:rPr>
        <w:t>ست</w:t>
      </w:r>
      <w:r w:rsidRPr="004B5E3D">
        <w:rPr>
          <w:rtl/>
        </w:rPr>
        <w:t xml:space="preserve"> تخر</w:t>
      </w:r>
      <w:r w:rsidRPr="004B5E3D">
        <w:rPr>
          <w:rFonts w:hint="cs"/>
          <w:rtl/>
        </w:rPr>
        <w:t>ی</w:t>
      </w:r>
      <w:r w:rsidRPr="004B5E3D">
        <w:rPr>
          <w:rFonts w:hint="eastAsia"/>
          <w:rtl/>
        </w:rPr>
        <w:t>ب</w:t>
      </w:r>
      <w:r w:rsidRPr="004B5E3D">
        <w:rPr>
          <w:rtl/>
        </w:rPr>
        <w:t xml:space="preserve"> پذ</w:t>
      </w:r>
      <w:r w:rsidRPr="004B5E3D">
        <w:rPr>
          <w:rFonts w:hint="cs"/>
          <w:rtl/>
        </w:rPr>
        <w:t>ی</w:t>
      </w:r>
      <w:r w:rsidRPr="004B5E3D">
        <w:rPr>
          <w:rFonts w:hint="eastAsia"/>
          <w:rtl/>
        </w:rPr>
        <w:t>ر</w:t>
      </w:r>
      <w:r w:rsidRPr="004B5E3D">
        <w:rPr>
          <w:rFonts w:hint="cs"/>
          <w:rtl/>
        </w:rPr>
        <w:t>ی</w:t>
      </w:r>
      <w:r w:rsidRPr="004B5E3D">
        <w:rPr>
          <w:rtl/>
        </w:rPr>
        <w:t xml:space="preserve"> بالا</w:t>
      </w:r>
      <w:r w:rsidRPr="004B5E3D">
        <w:rPr>
          <w:rFonts w:hint="cs"/>
          <w:rtl/>
        </w:rPr>
        <w:t>یی</w:t>
      </w:r>
      <w:r w:rsidRPr="004B5E3D">
        <w:rPr>
          <w:rtl/>
        </w:rPr>
        <w:t xml:space="preserve"> هستند</w:t>
      </w:r>
      <w:r w:rsidR="009B1DF1" w:rsidRPr="004B5E3D">
        <w:rPr>
          <w:rFonts w:hint="cs"/>
          <w:rtl/>
        </w:rPr>
        <w:t xml:space="preserve">. </w:t>
      </w:r>
      <w:r w:rsidRPr="004B5E3D">
        <w:rPr>
          <w:rtl/>
        </w:rPr>
        <w:t>ا</w:t>
      </w:r>
      <w:r w:rsidRPr="004B5E3D">
        <w:rPr>
          <w:rFonts w:hint="cs"/>
          <w:rtl/>
        </w:rPr>
        <w:t>ی</w:t>
      </w:r>
      <w:r w:rsidRPr="004B5E3D">
        <w:rPr>
          <w:rFonts w:hint="eastAsia"/>
          <w:rtl/>
        </w:rPr>
        <w:t>ن</w:t>
      </w:r>
      <w:r w:rsidRPr="004B5E3D">
        <w:rPr>
          <w:rtl/>
        </w:rPr>
        <w:t xml:space="preserve"> امر امکان استفاده از نانو</w:t>
      </w:r>
      <w:r w:rsidR="009B1DF1" w:rsidRPr="004B5E3D">
        <w:rPr>
          <w:rFonts w:hint="cs"/>
          <w:rtl/>
        </w:rPr>
        <w:t>کامپوزیت</w:t>
      </w:r>
      <w:r w:rsidR="009B1DF1" w:rsidRPr="004B5E3D">
        <w:rPr>
          <w:rFonts w:hint="eastAsia"/>
          <w:rtl/>
        </w:rPr>
        <w:t>‌</w:t>
      </w:r>
      <w:r w:rsidR="009B1DF1" w:rsidRPr="004B5E3D">
        <w:rPr>
          <w:rFonts w:hint="cs"/>
          <w:rtl/>
        </w:rPr>
        <w:t>های</w:t>
      </w:r>
      <w:r w:rsidRPr="004B5E3D">
        <w:rPr>
          <w:rtl/>
        </w:rPr>
        <w:t xml:space="preserve"> </w:t>
      </w:r>
      <w:r w:rsidRPr="004B5E3D">
        <w:t>WS</w:t>
      </w:r>
      <w:r w:rsidRPr="004B5E3D">
        <w:rPr>
          <w:vertAlign w:val="subscript"/>
        </w:rPr>
        <w:t>2</w:t>
      </w:r>
      <w:r w:rsidRPr="004B5E3D">
        <w:rPr>
          <w:rtl/>
        </w:rPr>
        <w:t xml:space="preserve"> را در کاربردها</w:t>
      </w:r>
      <w:r w:rsidRPr="004B5E3D">
        <w:rPr>
          <w:rFonts w:hint="cs"/>
          <w:rtl/>
        </w:rPr>
        <w:t>ی</w:t>
      </w:r>
      <w:r w:rsidRPr="004B5E3D">
        <w:rPr>
          <w:rtl/>
        </w:rPr>
        <w:t xml:space="preserve"> ب</w:t>
      </w:r>
      <w:r w:rsidRPr="004B5E3D">
        <w:rPr>
          <w:rFonts w:hint="cs"/>
          <w:rtl/>
        </w:rPr>
        <w:t>ی</w:t>
      </w:r>
      <w:r w:rsidRPr="004B5E3D">
        <w:rPr>
          <w:rFonts w:hint="eastAsia"/>
          <w:rtl/>
        </w:rPr>
        <w:t>ولوژ</w:t>
      </w:r>
      <w:r w:rsidRPr="004B5E3D">
        <w:rPr>
          <w:rFonts w:hint="cs"/>
          <w:rtl/>
        </w:rPr>
        <w:t>ی</w:t>
      </w:r>
      <w:r w:rsidRPr="004B5E3D">
        <w:rPr>
          <w:rFonts w:hint="eastAsia"/>
          <w:rtl/>
        </w:rPr>
        <w:t>ک</w:t>
      </w:r>
      <w:r w:rsidRPr="004B5E3D">
        <w:rPr>
          <w:rFonts w:hint="cs"/>
          <w:rtl/>
        </w:rPr>
        <w:t>ی</w:t>
      </w:r>
      <w:r w:rsidRPr="004B5E3D">
        <w:rPr>
          <w:rtl/>
        </w:rPr>
        <w:t xml:space="preserve"> و پزشک</w:t>
      </w:r>
      <w:r w:rsidRPr="004B5E3D">
        <w:rPr>
          <w:rFonts w:hint="cs"/>
          <w:rtl/>
        </w:rPr>
        <w:t>ی</w:t>
      </w:r>
      <w:r w:rsidRPr="004B5E3D">
        <w:rPr>
          <w:rtl/>
        </w:rPr>
        <w:t xml:space="preserve"> م</w:t>
      </w:r>
      <w:r w:rsidRPr="004B5E3D">
        <w:rPr>
          <w:rFonts w:hint="cs"/>
          <w:rtl/>
        </w:rPr>
        <w:t>ی‌</w:t>
      </w:r>
      <w:r w:rsidRPr="004B5E3D">
        <w:rPr>
          <w:rFonts w:hint="eastAsia"/>
          <w:rtl/>
        </w:rPr>
        <w:t>افزا</w:t>
      </w:r>
      <w:r w:rsidRPr="004B5E3D">
        <w:rPr>
          <w:rFonts w:hint="cs"/>
          <w:rtl/>
        </w:rPr>
        <w:t>ی</w:t>
      </w:r>
      <w:r w:rsidRPr="004B5E3D">
        <w:rPr>
          <w:rFonts w:hint="eastAsia"/>
          <w:rtl/>
        </w:rPr>
        <w:t>د</w:t>
      </w:r>
      <w:r w:rsidR="004B5E3D">
        <w:rPr>
          <w:rFonts w:hint="cs"/>
          <w:rtl/>
        </w:rPr>
        <w:t xml:space="preserve"> </w:t>
      </w:r>
      <w:r w:rsidR="007B5FA4" w:rsidRPr="004B5E3D">
        <w:rPr>
          <w:rtl/>
        </w:rPr>
        <w:fldChar w:fldCharType="begin"/>
      </w:r>
      <w:r w:rsidR="007B5FA4" w:rsidRPr="004B5E3D">
        <w:rPr>
          <w:rtl/>
        </w:rPr>
        <w:instrText xml:space="preserve"> </w:instrText>
      </w:r>
      <w:r w:rsidR="007B5FA4" w:rsidRPr="004B5E3D">
        <w:instrText>ADDIN EN.CITE &lt;EndNote&gt;&lt;Cite&gt;&lt;Author&gt;Sade&lt;/Author&gt;&lt;Year&gt;2018&lt;/Year&gt;&lt;RecNum&gt;18&lt;/RecNum&gt;&lt;DisplayText&gt;[15]&lt;/DisplayText&gt;&lt;record&gt;&lt;rec-number&gt;18&lt;/rec-number&gt;&lt;foreign-keys&gt;&lt;key app="EN" db-id="e09t0s928zwxwper5fsxtpw8ft5rde5sdpar" timestamp="1654332584"&gt;18&lt;/key&gt;&lt;/foreign-keys&gt;&lt;ref-type name="Journal Article"&gt;17&lt;/ref-type&gt;&lt;contributors&gt;&lt;authors&gt;&lt;author&gt;Sade, Hagit&lt;/author&gt;&lt;author&gt;Lellouche, Jean-Paul&lt;/author&gt;&lt;/authors&gt;&lt;/contributors&gt;&lt;titles&gt;&lt;title&gt;Preparation and Characterization of WS2@SiO2 and WS2@PANI Core-Shell Nanocomposites&lt;/title&gt;&lt;secondary-title&gt;Nanomaterials&lt;/secondary-title&gt;&lt;/titles&gt;&lt;periodical&gt;&lt;full-title&gt;Nanomaterials&lt;/full-title&gt;&lt;/periodical&gt;&lt;pages&gt;156&lt;/pages&gt;&lt;volume&gt;8&lt;/volume&gt;&lt;number&gt;3&lt;/number&gt;&lt;dates&gt;&lt;year&gt;2018&lt;/year&gt;&lt;/dates&gt;&lt;isbn&gt;2079-4991&lt;/isbn</w:instrText>
      </w:r>
      <w:r w:rsidR="007B5FA4" w:rsidRPr="004B5E3D">
        <w:rPr>
          <w:rtl/>
        </w:rPr>
        <w:instrText>&gt;&lt;</w:instrText>
      </w:r>
      <w:r w:rsidR="007B5FA4" w:rsidRPr="004B5E3D">
        <w:instrText>accession-num&gt;doi:10.3390/nano8030156&lt;/accession-num&gt;&lt;urls&gt;&lt;related-urls&gt;&lt;url&gt;https://www.mdpi.com/2079-4991/8/3/156&lt;/url&gt;&lt;/related-urls&gt;&lt;/urls&gt;&lt;/record&gt;&lt;/Cite&gt;&lt;/EndNote</w:instrText>
      </w:r>
      <w:r w:rsidR="007B5FA4" w:rsidRPr="004B5E3D">
        <w:rPr>
          <w:rtl/>
        </w:rPr>
        <w:instrText>&gt;</w:instrText>
      </w:r>
      <w:r w:rsidR="007B5FA4" w:rsidRPr="004B5E3D">
        <w:rPr>
          <w:rtl/>
        </w:rPr>
        <w:fldChar w:fldCharType="separate"/>
      </w:r>
      <w:r w:rsidR="007B5FA4" w:rsidRPr="004B5E3D">
        <w:rPr>
          <w:noProof/>
          <w:rtl/>
        </w:rPr>
        <w:t>[15]</w:t>
      </w:r>
      <w:r w:rsidR="007B5FA4" w:rsidRPr="004B5E3D">
        <w:rPr>
          <w:rtl/>
        </w:rPr>
        <w:fldChar w:fldCharType="end"/>
      </w:r>
      <w:r w:rsidRPr="004B5E3D">
        <w:rPr>
          <w:rtl/>
        </w:rPr>
        <w:t>.</w:t>
      </w:r>
    </w:p>
    <w:p w14:paraId="4158E001" w14:textId="02346579" w:rsidR="009D2A15" w:rsidRDefault="004F4DA0" w:rsidP="00C95A9A">
      <w:r>
        <w:rPr>
          <w:rFonts w:hint="cs"/>
          <w:rtl/>
        </w:rPr>
        <w:t xml:space="preserve">مطالعات نشان داد، </w:t>
      </w:r>
      <w:r w:rsidR="007B5FA4">
        <w:rPr>
          <w:rFonts w:hint="cs"/>
          <w:rtl/>
        </w:rPr>
        <w:t>کامپوزیت</w:t>
      </w:r>
      <w:r w:rsidR="007B5FA4">
        <w:rPr>
          <w:rFonts w:hint="eastAsia"/>
          <w:rtl/>
        </w:rPr>
        <w:t>‌</w:t>
      </w:r>
      <w:r w:rsidR="007B5FA4">
        <w:rPr>
          <w:rFonts w:hint="cs"/>
          <w:rtl/>
        </w:rPr>
        <w:t xml:space="preserve">های </w:t>
      </w:r>
      <w:r w:rsidR="007B5FA4" w:rsidRPr="004B5E3D">
        <w:t>WS</w:t>
      </w:r>
      <w:r w:rsidR="007B5FA4" w:rsidRPr="004B5E3D">
        <w:rPr>
          <w:vertAlign w:val="subscript"/>
        </w:rPr>
        <w:t>2</w:t>
      </w:r>
      <w:r w:rsidR="007B5FA4" w:rsidRPr="004B5E3D">
        <w:t>/PANI</w:t>
      </w:r>
      <w:r w:rsidR="007B5FA4">
        <w:rPr>
          <w:rFonts w:hint="cs"/>
          <w:rtl/>
        </w:rPr>
        <w:t xml:space="preserve"> می</w:t>
      </w:r>
      <w:r w:rsidR="007B5FA4">
        <w:rPr>
          <w:rFonts w:hint="eastAsia"/>
          <w:rtl/>
        </w:rPr>
        <w:t>‌</w:t>
      </w:r>
      <w:r w:rsidR="007B5FA4">
        <w:rPr>
          <w:rFonts w:hint="cs"/>
          <w:rtl/>
        </w:rPr>
        <w:t>توا</w:t>
      </w:r>
      <w:r w:rsidR="004B5E3D">
        <w:rPr>
          <w:rFonts w:hint="cs"/>
          <w:rtl/>
        </w:rPr>
        <w:t>ن</w:t>
      </w:r>
      <w:r w:rsidR="007B5FA4">
        <w:rPr>
          <w:rFonts w:hint="cs"/>
          <w:rtl/>
        </w:rPr>
        <w:t>ند</w:t>
      </w:r>
      <w:r>
        <w:rPr>
          <w:rFonts w:hint="cs"/>
          <w:rtl/>
        </w:rPr>
        <w:t xml:space="preserve"> با افزایش رسانایی و خواص دی الکتریک </w:t>
      </w:r>
      <w:r>
        <w:rPr>
          <w:rtl/>
        </w:rPr>
        <w:fldChar w:fldCharType="begin"/>
      </w:r>
      <w:r>
        <w:rPr>
          <w:rtl/>
        </w:rPr>
        <w:instrText xml:space="preserve"> </w:instrText>
      </w:r>
      <w:r>
        <w:instrText>ADDIN EN.CITE &lt;EndNote&gt;&lt;Cite&gt;&lt;Author&gt;Manjunatha&lt;/Author&gt;&lt;Year&gt;2018&lt;/Year&gt;&lt;RecNum&gt;11&lt;/RecNum&gt;&lt;DisplayText&gt;[17]&lt;/DisplayText&gt;&lt;record&gt;&lt;rec-number&gt;11&lt;/rec-number&gt;&lt;foreign-keys&gt;&lt;key app="EN" db-id="e09t0s928zwxwper5fsxtpw8ft5rde5sdpar" timestamp="1649831768</w:instrText>
      </w:r>
      <w:r>
        <w:rPr>
          <w:rtl/>
        </w:rPr>
        <w:instrText>"&gt;11&lt;/</w:instrText>
      </w:r>
      <w:r>
        <w:instrText>key&gt;&lt;key app="ENWeb" db-id=""&gt;0&lt;/key&gt;&lt;/foreign-keys&gt;&lt;ref-type name="Journal Article"&gt;17&lt;/ref-type&gt;&lt;contributors&gt;&lt;authors&gt;&lt;author&gt;Manjunatha, S.&lt;/author&gt;&lt;author&gt;Machappa, T.&lt;/author&gt;&lt;author&gt;Sunilkumar, A.&lt;/author&gt;&lt;author&gt;Ravikiran, Y. T.&lt;/author&gt;&lt;/authors&gt;&lt;/contributors&gt;&lt;titles&gt;&lt;title&gt;Tungsten disulfide: an efficient material in enhancement of AC conductivity and dielectric properties of polyaniline&lt;/title&gt;&lt;secondary-title&gt;Journal of Materials Science: Materials in Electronics&lt;/secondary-title&gt;&lt;/titles</w:instrText>
      </w:r>
      <w:r>
        <w:rPr>
          <w:rtl/>
        </w:rPr>
        <w:instrText>&gt;&lt;</w:instrText>
      </w:r>
      <w:r>
        <w:instrText>periodical&gt;&lt;full-title&gt;Journal of Materials Science: Materials in Electronics&lt;/full-title&gt;&lt;/periodical&gt;&lt;pages&gt;11581-11590&lt;/pages&gt;&lt;volume&gt;29&lt;/volume&gt;&lt;number&gt;13&lt;/number&gt;&lt;dates&gt;&lt;year&gt;2018&lt;/year&gt;&lt;/dates&gt;&lt;isbn&gt;0957-4522&amp;#xD;1573-482X&lt;/isbn&gt;&lt;urls&gt;&lt;/urls&gt;&lt;electronic-resource-num&gt;10.1007/s10854-018-9255-1&lt;/electronic-resource-num&gt;&lt;/record&gt;&lt;/Cite&gt;&lt;/EndNote</w:instrText>
      </w:r>
      <w:r>
        <w:rPr>
          <w:rtl/>
        </w:rPr>
        <w:instrText>&gt;</w:instrText>
      </w:r>
      <w:r>
        <w:rPr>
          <w:rtl/>
        </w:rPr>
        <w:fldChar w:fldCharType="separate"/>
      </w:r>
      <w:r>
        <w:rPr>
          <w:noProof/>
          <w:rtl/>
        </w:rPr>
        <w:t>[17]</w:t>
      </w:r>
      <w:r>
        <w:rPr>
          <w:rtl/>
        </w:rPr>
        <w:fldChar w:fldCharType="end"/>
      </w:r>
      <w:r w:rsidR="007B5FA4">
        <w:rPr>
          <w:rFonts w:hint="cs"/>
          <w:rtl/>
        </w:rPr>
        <w:t xml:space="preserve"> در</w:t>
      </w:r>
      <w:r w:rsidR="004B5E3D">
        <w:rPr>
          <w:rFonts w:hint="cs"/>
          <w:rtl/>
        </w:rPr>
        <w:t xml:space="preserve"> بهبود کاربردهای </w:t>
      </w:r>
      <w:r>
        <w:rPr>
          <w:rFonts w:hint="cs"/>
          <w:rtl/>
        </w:rPr>
        <w:t xml:space="preserve">همچون </w:t>
      </w:r>
      <w:r w:rsidR="004B5E3D">
        <w:rPr>
          <w:rFonts w:hint="cs"/>
          <w:rtl/>
        </w:rPr>
        <w:t xml:space="preserve">حسگر گازی </w:t>
      </w:r>
      <w:r w:rsidR="004B5E3D">
        <w:rPr>
          <w:rtl/>
        </w:rPr>
        <w:fldChar w:fldCharType="begin"/>
      </w:r>
      <w:r w:rsidR="004B5E3D">
        <w:rPr>
          <w:rtl/>
        </w:rPr>
        <w:instrText xml:space="preserve"> </w:instrText>
      </w:r>
      <w:r w:rsidR="004B5E3D">
        <w:instrText>ADDIN EN.CITE &lt;EndNote&gt;&lt;Cite&gt;&lt;Author&gt;Jha&lt;/Author&gt;&lt;Year&gt;2018&lt;/Year&gt;&lt;RecNum&gt;10&lt;/RecNum&gt;&lt;DisplayText&gt;[16]&lt;/DisplayText&gt;&lt;record&gt;&lt;rec-number&gt;10&lt;/rec-number&gt;&lt;foreign-keys&gt;&lt;key app="EN" db-id="e09t0s928zwxwper5fsxtpw8ft5rde5sdpar" timestamp="1649655144"&gt;10&lt;/key</w:instrText>
      </w:r>
      <w:r w:rsidR="004B5E3D">
        <w:rPr>
          <w:rtl/>
        </w:rPr>
        <w:instrText>&gt;&lt;</w:instrText>
      </w:r>
      <w:r w:rsidR="004B5E3D">
        <w:instrText>key app="ENWeb" db-id=""&gt;0&lt;/key&gt;&lt;/foreign-keys&gt;&lt;ref-type name="Journal Article"&gt;17&lt;/ref-type&gt;&lt;contributors&gt;&lt;authors&gt;&lt;author&gt;Jha, Ravindra Kumar&lt;/author&gt;&lt;author&gt;Wan, Meher&lt;/author&gt;&lt;author&gt;Jacob, Chacko&lt;/author&gt;&lt;author&gt;Guha, Prasanta Kumar&lt;/author&gt;&lt;/authors&gt;&lt;/contributors&gt;&lt;titles&gt;&lt;title&gt;Ammonia vapour sensing properties of in situ polymerized conducting PANI-nanofiber/WS2 nanosheet composites&lt;/title&gt;&lt;secondary-title&gt;New Journal of Chemistry&lt;/secondary-title&gt;&lt;/titles&gt;&lt;periodical&gt;&lt;full-title&gt;New Journal of</w:instrText>
      </w:r>
      <w:r w:rsidR="004B5E3D">
        <w:rPr>
          <w:rtl/>
        </w:rPr>
        <w:instrText xml:space="preserve"> </w:instrText>
      </w:r>
      <w:r w:rsidR="004B5E3D">
        <w:instrText>Chemistry&lt;/full-title&gt;&lt;/periodical&gt;&lt;pages&gt;735-745&lt;/pages&gt;&lt;volume&gt;42&lt;/volume&gt;&lt;number&gt;1&lt;/number&gt;&lt;dates&gt;&lt;year&gt;2018&lt;/year&gt;&lt;/dates&gt;&lt;isbn&gt;1144-0546&amp;#xD;1369-9261&lt;/isbn&gt;&lt;urls&gt;&lt;/urls&gt;&lt;electronic-resource-num&gt;10.1039/c7nj03343e&lt;/electronic-resource-num&gt;&lt;/record</w:instrText>
      </w:r>
      <w:r w:rsidR="004B5E3D">
        <w:rPr>
          <w:rtl/>
        </w:rPr>
        <w:instrText>&gt;&lt;/</w:instrText>
      </w:r>
      <w:r w:rsidR="004B5E3D">
        <w:instrText>Cite&gt;&lt;/EndNote</w:instrText>
      </w:r>
      <w:r w:rsidR="004B5E3D">
        <w:rPr>
          <w:rtl/>
        </w:rPr>
        <w:instrText>&gt;</w:instrText>
      </w:r>
      <w:r w:rsidR="004B5E3D">
        <w:rPr>
          <w:rtl/>
        </w:rPr>
        <w:fldChar w:fldCharType="separate"/>
      </w:r>
      <w:r w:rsidR="004B5E3D">
        <w:rPr>
          <w:noProof/>
          <w:rtl/>
        </w:rPr>
        <w:t>[16]</w:t>
      </w:r>
      <w:r w:rsidR="004B5E3D">
        <w:rPr>
          <w:rtl/>
        </w:rPr>
        <w:fldChar w:fldCharType="end"/>
      </w:r>
      <w:r w:rsidR="004B5E3D">
        <w:rPr>
          <w:rFonts w:hint="cs"/>
          <w:rtl/>
        </w:rPr>
        <w:t>،</w:t>
      </w:r>
      <w:r w:rsidR="00BB77DC">
        <w:rPr>
          <w:rFonts w:hint="cs"/>
          <w:rtl/>
        </w:rPr>
        <w:t xml:space="preserve"> حسگر رطوبت </w:t>
      </w:r>
      <w:r w:rsidR="00BB77DC">
        <w:rPr>
          <w:rtl/>
        </w:rPr>
        <w:fldChar w:fldCharType="begin"/>
      </w:r>
      <w:r>
        <w:rPr>
          <w:rtl/>
        </w:rPr>
        <w:instrText xml:space="preserve"> </w:instrText>
      </w:r>
      <w:r>
        <w:instrText>ADDIN EN.CITE &lt;EndNote&gt;&lt;Cite&gt;&lt;Author&gt;Manjunatha&lt;/Author&gt;&lt;Year&gt;2018&lt;/Year&gt;&lt;RecNum&gt;4&lt;/RecNum&gt;&lt;DisplayText&gt;[18]&lt;/DisplayText&gt;&lt;record&gt;&lt;rec-number&gt;4&lt;/rec-number&gt;&lt;foreign-keys&gt;&lt;key app="EN" db-id="e09t0s928zwxwper5fsxtpw8ft5rde5sdpar" timestamp="1621702868"&gt;4</w:instrText>
      </w:r>
      <w:r>
        <w:rPr>
          <w:rtl/>
        </w:rPr>
        <w:instrText>&lt;/</w:instrText>
      </w:r>
      <w:r>
        <w:instrText>key&gt;&lt;key app="ENWeb" db-id=""&gt;0&lt;/key&gt;&lt;/foreign-keys&gt;&lt;ref-type name="Journal Article"&gt;17&lt;/ref-type&gt;&lt;contributors&gt;&lt;authors&gt;&lt;author&gt;Manjunatha, S.&lt;/author&gt;&lt;author&gt;Chethan, B.&lt;/author&gt;&lt;author&gt;Ravikiran, Y. T.&lt;/author&gt;&lt;author&gt;Machappa, T.&lt;/author&gt;&lt;/authors</w:instrText>
      </w:r>
      <w:r>
        <w:rPr>
          <w:rtl/>
        </w:rPr>
        <w:instrText>&gt;&lt;/</w:instrText>
      </w:r>
      <w:r>
        <w:instrText>contributors&gt;&lt;titles&gt;&lt;title&gt;Room temperature humidity sensor based on polyaniline-tungsten disulfide composite&lt;/title&gt;&lt;/titles&gt;&lt;pages&gt;030096&lt;/pages&gt;&lt;volume&gt;1953&lt;/volume&gt;&lt;dates&gt;&lt;year&gt;2018&lt;/year&gt;&lt;/dates&gt;&lt;isbn&gt;0094-243X&lt;/isbn&gt;&lt;urls&gt;&lt;/urls&gt;&lt;electronic-resource-num&gt;10.1063/1.5032431&lt;/electronic-resource-num&gt;&lt;/record&gt;&lt;/Cite&gt;&lt;/EndNote</w:instrText>
      </w:r>
      <w:r>
        <w:rPr>
          <w:rtl/>
        </w:rPr>
        <w:instrText>&gt;</w:instrText>
      </w:r>
      <w:r w:rsidR="00BB77DC">
        <w:rPr>
          <w:rtl/>
        </w:rPr>
        <w:fldChar w:fldCharType="separate"/>
      </w:r>
      <w:r>
        <w:rPr>
          <w:noProof/>
          <w:rtl/>
        </w:rPr>
        <w:t>[18]</w:t>
      </w:r>
      <w:r w:rsidR="00BB77DC">
        <w:rPr>
          <w:rtl/>
        </w:rPr>
        <w:fldChar w:fldCharType="end"/>
      </w:r>
      <w:r>
        <w:rPr>
          <w:rFonts w:hint="cs"/>
          <w:rtl/>
        </w:rPr>
        <w:t xml:space="preserve"> و سایر دستگاه</w:t>
      </w:r>
      <w:r>
        <w:rPr>
          <w:rFonts w:hint="eastAsia"/>
          <w:rtl/>
        </w:rPr>
        <w:t>‌</w:t>
      </w:r>
      <w:r>
        <w:rPr>
          <w:rFonts w:hint="cs"/>
          <w:rtl/>
        </w:rPr>
        <w:t xml:space="preserve">های الکتریکی و نوری همچون آشکارسازها و </w:t>
      </w:r>
      <w:r>
        <w:t>LED</w:t>
      </w:r>
      <w:r>
        <w:rPr>
          <w:rFonts w:hint="cs"/>
          <w:rtl/>
        </w:rPr>
        <w:t xml:space="preserve"> ها نقش بسزایی داشته باشند.</w:t>
      </w:r>
    </w:p>
    <w:p w14:paraId="77633DCD" w14:textId="06958E2D" w:rsidR="009D2A15" w:rsidRDefault="009D2A15" w:rsidP="00C95A9A">
      <w:r w:rsidRPr="009D2A15">
        <w:rPr>
          <w:rtl/>
        </w:rPr>
        <w:t>در تحق</w:t>
      </w:r>
      <w:r w:rsidRPr="009D2A15">
        <w:rPr>
          <w:rFonts w:hint="cs"/>
          <w:rtl/>
        </w:rPr>
        <w:t>ی</w:t>
      </w:r>
      <w:r w:rsidRPr="009D2A15">
        <w:rPr>
          <w:rFonts w:hint="eastAsia"/>
          <w:rtl/>
        </w:rPr>
        <w:t>ق</w:t>
      </w:r>
      <w:r w:rsidRPr="009D2A15">
        <w:rPr>
          <w:rtl/>
        </w:rPr>
        <w:t xml:space="preserve"> حاضر، کامپوز</w:t>
      </w:r>
      <w:r w:rsidRPr="009D2A15">
        <w:rPr>
          <w:rFonts w:hint="cs"/>
          <w:rtl/>
        </w:rPr>
        <w:t>ی</w:t>
      </w:r>
      <w:r w:rsidRPr="009D2A15">
        <w:rPr>
          <w:rFonts w:hint="eastAsia"/>
          <w:rtl/>
        </w:rPr>
        <w:t>ت‌ها</w:t>
      </w:r>
      <w:r w:rsidRPr="009D2A15">
        <w:rPr>
          <w:rFonts w:hint="cs"/>
          <w:rtl/>
        </w:rPr>
        <w:t>ی</w:t>
      </w:r>
      <w:r w:rsidRPr="009D2A15">
        <w:rPr>
          <w:rtl/>
        </w:rPr>
        <w:t xml:space="preserve"> </w:t>
      </w:r>
      <w:r w:rsidRPr="007B5FA4">
        <w:t>WS</w:t>
      </w:r>
      <w:r w:rsidRPr="007B5FA4">
        <w:rPr>
          <w:vertAlign w:val="subscript"/>
        </w:rPr>
        <w:t>2</w:t>
      </w:r>
      <w:r w:rsidR="004B5E3D">
        <w:t>/PANI</w:t>
      </w:r>
      <w:r w:rsidRPr="007B5FA4">
        <w:rPr>
          <w:rtl/>
        </w:rPr>
        <w:t xml:space="preserve"> </w:t>
      </w:r>
      <w:r w:rsidRPr="009D2A15">
        <w:rPr>
          <w:rtl/>
        </w:rPr>
        <w:t>با درصد وزن</w:t>
      </w:r>
      <w:r w:rsidRPr="009D2A15">
        <w:rPr>
          <w:rFonts w:hint="cs"/>
          <w:rtl/>
        </w:rPr>
        <w:t>ی</w:t>
      </w:r>
      <w:r w:rsidRPr="009D2A15">
        <w:rPr>
          <w:rtl/>
        </w:rPr>
        <w:t xml:space="preserve"> مختلف با استفاده از روش پل</w:t>
      </w:r>
      <w:r w:rsidRPr="009D2A15">
        <w:rPr>
          <w:rFonts w:hint="cs"/>
          <w:rtl/>
        </w:rPr>
        <w:t>ی</w:t>
      </w:r>
      <w:r w:rsidRPr="009D2A15">
        <w:rPr>
          <w:rFonts w:hint="eastAsia"/>
          <w:rtl/>
        </w:rPr>
        <w:t>مر</w:t>
      </w:r>
      <w:r w:rsidRPr="009D2A15">
        <w:rPr>
          <w:rFonts w:hint="cs"/>
          <w:rtl/>
        </w:rPr>
        <w:t>ی</w:t>
      </w:r>
      <w:r w:rsidRPr="009D2A15">
        <w:rPr>
          <w:rFonts w:hint="eastAsia"/>
          <w:rtl/>
        </w:rPr>
        <w:t>زاس</w:t>
      </w:r>
      <w:r w:rsidRPr="009D2A15">
        <w:rPr>
          <w:rFonts w:hint="cs"/>
          <w:rtl/>
        </w:rPr>
        <w:t>ی</w:t>
      </w:r>
      <w:r w:rsidRPr="009D2A15">
        <w:rPr>
          <w:rFonts w:hint="eastAsia"/>
          <w:rtl/>
        </w:rPr>
        <w:t>ون</w:t>
      </w:r>
      <w:r w:rsidRPr="009D2A15">
        <w:rPr>
          <w:rtl/>
        </w:rPr>
        <w:t xml:space="preserve"> درجا سنتز شدند و با تکن</w:t>
      </w:r>
      <w:r w:rsidRPr="009D2A15">
        <w:rPr>
          <w:rFonts w:hint="cs"/>
          <w:rtl/>
        </w:rPr>
        <w:t>ی</w:t>
      </w:r>
      <w:r w:rsidRPr="009D2A15">
        <w:rPr>
          <w:rFonts w:hint="eastAsia"/>
          <w:rtl/>
        </w:rPr>
        <w:t>ک‌ها</w:t>
      </w:r>
      <w:r w:rsidRPr="009D2A15">
        <w:rPr>
          <w:rFonts w:hint="cs"/>
          <w:rtl/>
        </w:rPr>
        <w:t>ی</w:t>
      </w:r>
      <w:r w:rsidRPr="009D2A15">
        <w:rPr>
          <w:rtl/>
        </w:rPr>
        <w:t xml:space="preserve"> مختلف</w:t>
      </w:r>
      <w:r w:rsidR="004B5E3D">
        <w:rPr>
          <w:rFonts w:hint="cs"/>
          <w:rtl/>
        </w:rPr>
        <w:t xml:space="preserve"> مورد </w:t>
      </w:r>
      <w:r w:rsidRPr="009D2A15">
        <w:rPr>
          <w:rtl/>
        </w:rPr>
        <w:t>مشخص</w:t>
      </w:r>
      <w:r w:rsidR="007B5FA4">
        <w:rPr>
          <w:rFonts w:hint="eastAsia"/>
          <w:rtl/>
        </w:rPr>
        <w:t>‌</w:t>
      </w:r>
      <w:r w:rsidR="007B5FA4">
        <w:rPr>
          <w:rFonts w:hint="cs"/>
          <w:rtl/>
        </w:rPr>
        <w:t>یابی</w:t>
      </w:r>
      <w:r w:rsidRPr="009D2A15">
        <w:rPr>
          <w:rtl/>
        </w:rPr>
        <w:t xml:space="preserve"> </w:t>
      </w:r>
      <w:r w:rsidR="004B5E3D">
        <w:rPr>
          <w:rFonts w:hint="cs"/>
          <w:rtl/>
        </w:rPr>
        <w:t>قرار گرفتند</w:t>
      </w:r>
      <w:r w:rsidRPr="009D2A15">
        <w:rPr>
          <w:rtl/>
        </w:rPr>
        <w:t>.</w:t>
      </w:r>
    </w:p>
    <w:p w14:paraId="1E7994B8" w14:textId="394B2465" w:rsidR="009D2A15" w:rsidRDefault="009D2A15" w:rsidP="00C95A9A"/>
    <w:p w14:paraId="12C01075" w14:textId="77777777" w:rsidR="009D2A15" w:rsidRPr="001424B2" w:rsidRDefault="009D2A15" w:rsidP="00C95A9A">
      <w:pPr>
        <w:rPr>
          <w:rtl/>
        </w:rPr>
      </w:pPr>
    </w:p>
    <w:p w14:paraId="39F1AC68" w14:textId="5E2605A2" w:rsidR="001364DF" w:rsidRPr="00C95A9A" w:rsidRDefault="00FD71FF" w:rsidP="004F0778">
      <w:pPr>
        <w:pStyle w:val="Headingtitr"/>
        <w:rPr>
          <w:rtl/>
        </w:rPr>
      </w:pPr>
      <w:bookmarkStart w:id="0" w:name="_Hlk106876783"/>
      <w:r w:rsidRPr="00C95A9A">
        <w:rPr>
          <w:rtl/>
        </w:rPr>
        <w:t>مواد و روش ها</w:t>
      </w:r>
    </w:p>
    <w:bookmarkEnd w:id="0"/>
    <w:p w14:paraId="21A48B35" w14:textId="720AE107" w:rsidR="00506FB9" w:rsidRDefault="002831F3" w:rsidP="00C95A9A">
      <w:pPr>
        <w:rPr>
          <w:rtl/>
        </w:rPr>
      </w:pPr>
      <w:r>
        <w:rPr>
          <w:rFonts w:hint="cs"/>
          <w:rtl/>
        </w:rPr>
        <w:t xml:space="preserve">پلیمریزاسیون شیمیایی آنیلین معمولی در یک محلول آبی انجام </w:t>
      </w:r>
      <w:r w:rsidR="00506FB9">
        <w:rPr>
          <w:rFonts w:hint="cs"/>
          <w:rtl/>
        </w:rPr>
        <w:t>شد</w:t>
      </w:r>
      <w:r w:rsidR="00C95A9A">
        <w:rPr>
          <w:rFonts w:hint="cs"/>
          <w:rtl/>
        </w:rPr>
        <w:t>،</w:t>
      </w:r>
      <w:r w:rsidR="00506FB9">
        <w:rPr>
          <w:rFonts w:hint="cs"/>
          <w:rtl/>
        </w:rPr>
        <w:t xml:space="preserve"> که در آن آنیلین</w:t>
      </w:r>
      <w:r w:rsidR="00C4538D">
        <w:rPr>
          <w:rFonts w:hint="cs"/>
          <w:rtl/>
        </w:rPr>
        <w:t xml:space="preserve"> (تهیه شده از شرکت آلمان </w:t>
      </w:r>
      <w:r w:rsidR="00C4538D" w:rsidRPr="00C4538D">
        <w:t>Merck</w:t>
      </w:r>
      <w:r w:rsidR="00C4538D">
        <w:rPr>
          <w:rFonts w:hint="cs"/>
          <w:rtl/>
        </w:rPr>
        <w:t>)</w:t>
      </w:r>
      <w:r w:rsidR="00506FB9">
        <w:rPr>
          <w:rFonts w:hint="cs"/>
          <w:rtl/>
        </w:rPr>
        <w:t xml:space="preserve"> در یک اسید قوی (در اینجا </w:t>
      </w:r>
      <w:r w:rsidR="00C51ACD" w:rsidRPr="00C51ACD">
        <w:rPr>
          <w:rtl/>
        </w:rPr>
        <w:t>ه</w:t>
      </w:r>
      <w:r w:rsidR="00C51ACD" w:rsidRPr="00C51ACD">
        <w:rPr>
          <w:rFonts w:hint="cs"/>
          <w:rtl/>
        </w:rPr>
        <w:t>ی</w:t>
      </w:r>
      <w:r w:rsidR="00C51ACD" w:rsidRPr="00C51ACD">
        <w:rPr>
          <w:rFonts w:hint="eastAsia"/>
          <w:rtl/>
        </w:rPr>
        <w:t>دروکلر</w:t>
      </w:r>
      <w:r w:rsidR="00C51ACD" w:rsidRPr="00C51ACD">
        <w:rPr>
          <w:rFonts w:hint="cs"/>
          <w:rtl/>
        </w:rPr>
        <w:t>ی</w:t>
      </w:r>
      <w:r w:rsidR="00C51ACD" w:rsidRPr="00C51ACD">
        <w:rPr>
          <w:rFonts w:hint="eastAsia"/>
          <w:rtl/>
        </w:rPr>
        <w:t>ک</w:t>
      </w:r>
      <w:r w:rsidR="00C51ACD" w:rsidRPr="00C51ACD">
        <w:rPr>
          <w:rtl/>
        </w:rPr>
        <w:t xml:space="preserve"> اس</w:t>
      </w:r>
      <w:r w:rsidR="00C51ACD" w:rsidRPr="00C51ACD">
        <w:rPr>
          <w:rFonts w:hint="cs"/>
          <w:rtl/>
        </w:rPr>
        <w:t>ی</w:t>
      </w:r>
      <w:r w:rsidR="00C51ACD" w:rsidRPr="00C51ACD">
        <w:rPr>
          <w:rFonts w:hint="eastAsia"/>
          <w:rtl/>
        </w:rPr>
        <w:t>د</w:t>
      </w:r>
      <w:r w:rsidR="00C51ACD">
        <w:rPr>
          <w:rFonts w:hint="cs"/>
          <w:rtl/>
        </w:rPr>
        <w:t xml:space="preserve"> 1 مولار</w:t>
      </w:r>
      <w:r w:rsidR="00506FB9">
        <w:rPr>
          <w:rFonts w:hint="cs"/>
          <w:rtl/>
        </w:rPr>
        <w:t xml:space="preserve">) در محدوده دمایی </w:t>
      </w:r>
      <w:proofErr w:type="spellStart"/>
      <w:r w:rsidR="005E6F05" w:rsidRPr="005E6F05">
        <w:rPr>
          <w:vertAlign w:val="superscript"/>
        </w:rPr>
        <w:t>o</w:t>
      </w:r>
      <w:r w:rsidR="005E6F05">
        <w:t>C</w:t>
      </w:r>
      <w:proofErr w:type="spellEnd"/>
      <w:r w:rsidR="005E6F05">
        <w:rPr>
          <w:rFonts w:hint="cs"/>
          <w:rtl/>
        </w:rPr>
        <w:t xml:space="preserve"> 0</w:t>
      </w:r>
      <w:r w:rsidR="00506FB9">
        <w:rPr>
          <w:rFonts w:hint="cs"/>
          <w:rtl/>
        </w:rPr>
        <w:t xml:space="preserve"> حل</w:t>
      </w:r>
      <w:r w:rsidR="006F18A1">
        <w:rPr>
          <w:rFonts w:hint="cs"/>
          <w:rtl/>
        </w:rPr>
        <w:t xml:space="preserve"> </w:t>
      </w:r>
      <w:r w:rsidR="00506FB9">
        <w:rPr>
          <w:rFonts w:hint="cs"/>
          <w:rtl/>
        </w:rPr>
        <w:t>شد. پلیمریزاسیون با افزودن یک اکسیدان (در اینجا آمونیوم پروکسی دی سولفات</w:t>
      </w:r>
      <w:r w:rsidR="00C4538D">
        <w:rPr>
          <w:rFonts w:hint="cs"/>
          <w:rtl/>
        </w:rPr>
        <w:t xml:space="preserve"> (تهیه شده از شرکت آلمان </w:t>
      </w:r>
      <w:r w:rsidR="00C4538D" w:rsidRPr="00C4538D">
        <w:t>Merck</w:t>
      </w:r>
      <w:r w:rsidR="00C4538D">
        <w:rPr>
          <w:rFonts w:hint="cs"/>
          <w:rtl/>
        </w:rPr>
        <w:t>)</w:t>
      </w:r>
      <w:r w:rsidR="00506FB9">
        <w:rPr>
          <w:rFonts w:hint="cs"/>
          <w:rtl/>
        </w:rPr>
        <w:t xml:space="preserve">) به محلول آغاز </w:t>
      </w:r>
      <w:r w:rsidR="006F18A1">
        <w:rPr>
          <w:rFonts w:hint="cs"/>
          <w:rtl/>
        </w:rPr>
        <w:t>گر</w:t>
      </w:r>
      <w:r w:rsidR="00506FB9">
        <w:rPr>
          <w:rFonts w:hint="cs"/>
          <w:rtl/>
        </w:rPr>
        <w:t>د</w:t>
      </w:r>
      <w:r w:rsidR="006F18A1">
        <w:rPr>
          <w:rFonts w:hint="cs"/>
          <w:rtl/>
        </w:rPr>
        <w:t>ید</w:t>
      </w:r>
      <w:r w:rsidR="00506FB9">
        <w:rPr>
          <w:rFonts w:hint="cs"/>
          <w:rtl/>
        </w:rPr>
        <w:t>.</w:t>
      </w:r>
      <w:r w:rsidR="00C51ACD">
        <w:rPr>
          <w:rFonts w:hint="cs"/>
          <w:rtl/>
        </w:rPr>
        <w:t xml:space="preserve"> آمونیوم پروکسی دی سولفات </w:t>
      </w:r>
      <w:r w:rsidR="00EB010E">
        <w:rPr>
          <w:rFonts w:hint="cs"/>
          <w:rtl/>
        </w:rPr>
        <w:t xml:space="preserve">در 1 مولار از </w:t>
      </w:r>
      <w:r w:rsidR="00EB010E" w:rsidRPr="00EB010E">
        <w:rPr>
          <w:rtl/>
        </w:rPr>
        <w:t>ه</w:t>
      </w:r>
      <w:r w:rsidR="00EB010E" w:rsidRPr="00EB010E">
        <w:rPr>
          <w:rFonts w:hint="cs"/>
          <w:rtl/>
        </w:rPr>
        <w:t>ی</w:t>
      </w:r>
      <w:r w:rsidR="00EB010E" w:rsidRPr="00EB010E">
        <w:rPr>
          <w:rFonts w:hint="eastAsia"/>
          <w:rtl/>
        </w:rPr>
        <w:t>دروکلر</w:t>
      </w:r>
      <w:r w:rsidR="00EB010E" w:rsidRPr="00EB010E">
        <w:rPr>
          <w:rFonts w:hint="cs"/>
          <w:rtl/>
        </w:rPr>
        <w:t>ی</w:t>
      </w:r>
      <w:r w:rsidR="00EB010E" w:rsidRPr="00EB010E">
        <w:rPr>
          <w:rFonts w:hint="eastAsia"/>
          <w:rtl/>
        </w:rPr>
        <w:t>ک</w:t>
      </w:r>
      <w:r w:rsidR="00EB010E" w:rsidRPr="00EB010E">
        <w:rPr>
          <w:rtl/>
        </w:rPr>
        <w:t xml:space="preserve"> اس</w:t>
      </w:r>
      <w:r w:rsidR="00EB010E" w:rsidRPr="00EB010E">
        <w:rPr>
          <w:rFonts w:hint="cs"/>
          <w:rtl/>
        </w:rPr>
        <w:t>ی</w:t>
      </w:r>
      <w:r w:rsidR="00EB010E" w:rsidRPr="00EB010E">
        <w:rPr>
          <w:rFonts w:hint="eastAsia"/>
          <w:rtl/>
        </w:rPr>
        <w:t>د</w:t>
      </w:r>
      <w:r w:rsidR="00EB010E">
        <w:rPr>
          <w:rFonts w:hint="cs"/>
          <w:rtl/>
        </w:rPr>
        <w:t xml:space="preserve"> حل </w:t>
      </w:r>
      <w:r w:rsidR="006F18A1">
        <w:rPr>
          <w:rFonts w:hint="cs"/>
          <w:rtl/>
        </w:rPr>
        <w:t>ش</w:t>
      </w:r>
      <w:r w:rsidR="00EB010E">
        <w:rPr>
          <w:rFonts w:hint="cs"/>
          <w:rtl/>
        </w:rPr>
        <w:t>د. محلول اکسید کننده به صورت قطره</w:t>
      </w:r>
      <w:r w:rsidR="003E1EEE">
        <w:rPr>
          <w:rFonts w:hint="cs"/>
          <w:rtl/>
        </w:rPr>
        <w:t>،</w:t>
      </w:r>
      <w:r w:rsidR="00EB010E">
        <w:rPr>
          <w:rFonts w:hint="cs"/>
          <w:rtl/>
        </w:rPr>
        <w:t xml:space="preserve"> قطره و با جریان مداوم به محلول آنیلین</w:t>
      </w:r>
      <w:r w:rsidR="00C4538D">
        <w:rPr>
          <w:rFonts w:hint="cs"/>
          <w:rtl/>
        </w:rPr>
        <w:t xml:space="preserve"> در حال هم خوردن شدید</w:t>
      </w:r>
      <w:r w:rsidR="00EB010E">
        <w:rPr>
          <w:rFonts w:hint="cs"/>
          <w:rtl/>
        </w:rPr>
        <w:t xml:space="preserve"> اضافه شد.</w:t>
      </w:r>
      <w:r w:rsidR="005E6F05">
        <w:rPr>
          <w:rFonts w:hint="cs"/>
          <w:rtl/>
        </w:rPr>
        <w:t xml:space="preserve"> حین فرآیند اکسیداسیون، ظرف واکنش در حمام یخ در محدوده دمای </w:t>
      </w:r>
      <w:proofErr w:type="spellStart"/>
      <w:r w:rsidR="005E6F05" w:rsidRPr="005E6F05">
        <w:rPr>
          <w:vertAlign w:val="superscript"/>
        </w:rPr>
        <w:t>o</w:t>
      </w:r>
      <w:r w:rsidR="005E6F05">
        <w:t>C</w:t>
      </w:r>
      <w:proofErr w:type="spellEnd"/>
      <w:r w:rsidR="005E6F05">
        <w:rPr>
          <w:rFonts w:hint="cs"/>
          <w:rtl/>
        </w:rPr>
        <w:t xml:space="preserve"> 0 </w:t>
      </w:r>
      <w:r w:rsidR="005E6F05">
        <w:rPr>
          <w:rFonts w:ascii="Times New Roman" w:hAnsi="Times New Roman" w:cs="Times New Roman" w:hint="cs"/>
          <w:rtl/>
        </w:rPr>
        <w:t>–</w:t>
      </w:r>
      <w:r w:rsidR="005E6F05">
        <w:rPr>
          <w:rFonts w:hint="cs"/>
          <w:rtl/>
        </w:rPr>
        <w:t xml:space="preserve"> 5 قرار گرفت. </w:t>
      </w:r>
    </w:p>
    <w:p w14:paraId="070A1D09" w14:textId="2621C71B" w:rsidR="00FD0075" w:rsidRDefault="005E6F05" w:rsidP="00C95A9A">
      <w:pPr>
        <w:rPr>
          <w:rtl/>
        </w:rPr>
      </w:pPr>
      <w:r>
        <w:rPr>
          <w:rFonts w:hint="cs"/>
          <w:rtl/>
        </w:rPr>
        <w:t>به محض تغییر رنگ از شفاف به سبز تیره نانو الیاف پلی انیلین تشکیل شده</w:t>
      </w:r>
      <w:r>
        <w:rPr>
          <w:rFonts w:hint="eastAsia"/>
          <w:rtl/>
        </w:rPr>
        <w:t>‌</w:t>
      </w:r>
      <w:r>
        <w:rPr>
          <w:rFonts w:hint="cs"/>
          <w:rtl/>
        </w:rPr>
        <w:t>ا</w:t>
      </w:r>
      <w:r w:rsidR="0016388F">
        <w:rPr>
          <w:rFonts w:hint="cs"/>
          <w:rtl/>
        </w:rPr>
        <w:t>ست</w:t>
      </w:r>
      <w:r>
        <w:rPr>
          <w:rFonts w:hint="cs"/>
          <w:rtl/>
        </w:rPr>
        <w:t>.</w:t>
      </w:r>
      <w:r w:rsidR="00660715">
        <w:rPr>
          <w:rFonts w:hint="cs"/>
          <w:rtl/>
        </w:rPr>
        <w:t>ترکیب بدست آمده</w:t>
      </w:r>
      <w:r>
        <w:rPr>
          <w:rFonts w:hint="cs"/>
          <w:rtl/>
        </w:rPr>
        <w:t xml:space="preserve"> </w:t>
      </w:r>
      <w:r w:rsidR="00E1677E">
        <w:rPr>
          <w:rFonts w:hint="cs"/>
          <w:rtl/>
        </w:rPr>
        <w:t xml:space="preserve">پس از 1 ساعت هم خوردن، با آب دوبار یونیزه با استفاده از سانتریفیوژ شسته شد، سپس جهت خشک سازی در دمای </w:t>
      </w:r>
      <w:proofErr w:type="spellStart"/>
      <w:r w:rsidR="00E1677E" w:rsidRPr="00E1677E">
        <w:rPr>
          <w:vertAlign w:val="superscript"/>
        </w:rPr>
        <w:t>o</w:t>
      </w:r>
      <w:r w:rsidR="00E1677E">
        <w:t>C</w:t>
      </w:r>
      <w:proofErr w:type="spellEnd"/>
      <w:r w:rsidR="00E1677E">
        <w:rPr>
          <w:rFonts w:hint="cs"/>
          <w:rtl/>
        </w:rPr>
        <w:t xml:space="preserve"> 60 برای یک شبانه روز نگهداری شد تا پودر پلی انیلین بدست آمد. به منظور تهیه نانوکامپوزیت</w:t>
      </w:r>
      <w:r w:rsidR="00E1677E">
        <w:rPr>
          <w:rFonts w:hint="eastAsia"/>
          <w:rtl/>
        </w:rPr>
        <w:t>‌</w:t>
      </w:r>
      <w:r w:rsidR="00E1677E">
        <w:rPr>
          <w:rFonts w:hint="cs"/>
          <w:rtl/>
        </w:rPr>
        <w:t xml:space="preserve">های </w:t>
      </w:r>
      <w:r w:rsidR="00E1677E">
        <w:t>WS</w:t>
      </w:r>
      <w:r w:rsidR="00E1677E">
        <w:rPr>
          <w:vertAlign w:val="subscript"/>
        </w:rPr>
        <w:t>2</w:t>
      </w:r>
      <w:r w:rsidR="00E1677E">
        <w:t>/PANI</w:t>
      </w:r>
      <w:r w:rsidR="00E1677E">
        <w:rPr>
          <w:rFonts w:hint="cs"/>
          <w:rtl/>
        </w:rPr>
        <w:t xml:space="preserve">، پودر </w:t>
      </w:r>
      <w:r w:rsidR="00E1677E">
        <w:t>WS</w:t>
      </w:r>
      <w:r w:rsidR="00E1677E">
        <w:rPr>
          <w:vertAlign w:val="subscript"/>
        </w:rPr>
        <w:t>2</w:t>
      </w:r>
      <w:r w:rsidR="00E1677E">
        <w:rPr>
          <w:rFonts w:hint="cs"/>
          <w:rtl/>
        </w:rPr>
        <w:t xml:space="preserve"> در درصدهای نسبی مختلف به محلول آنیلین و </w:t>
      </w:r>
      <w:r w:rsidR="00E1677E" w:rsidRPr="00C51ACD">
        <w:rPr>
          <w:rtl/>
        </w:rPr>
        <w:t>ه</w:t>
      </w:r>
      <w:r w:rsidR="00E1677E" w:rsidRPr="00C51ACD">
        <w:rPr>
          <w:rFonts w:hint="cs"/>
          <w:rtl/>
        </w:rPr>
        <w:t>ی</w:t>
      </w:r>
      <w:r w:rsidR="00E1677E" w:rsidRPr="00C51ACD">
        <w:rPr>
          <w:rFonts w:hint="eastAsia"/>
          <w:rtl/>
        </w:rPr>
        <w:t>دروکلر</w:t>
      </w:r>
      <w:r w:rsidR="00E1677E" w:rsidRPr="00C51ACD">
        <w:rPr>
          <w:rFonts w:hint="cs"/>
          <w:rtl/>
        </w:rPr>
        <w:t>ی</w:t>
      </w:r>
      <w:r w:rsidR="00E1677E" w:rsidRPr="00C51ACD">
        <w:rPr>
          <w:rFonts w:hint="eastAsia"/>
          <w:rtl/>
        </w:rPr>
        <w:t>ک</w:t>
      </w:r>
      <w:r w:rsidR="00E1677E" w:rsidRPr="00C51ACD">
        <w:rPr>
          <w:rtl/>
        </w:rPr>
        <w:t xml:space="preserve"> اس</w:t>
      </w:r>
      <w:r w:rsidR="00E1677E" w:rsidRPr="00C51ACD">
        <w:rPr>
          <w:rFonts w:hint="cs"/>
          <w:rtl/>
        </w:rPr>
        <w:t>ی</w:t>
      </w:r>
      <w:r w:rsidR="00E1677E" w:rsidRPr="00C51ACD">
        <w:rPr>
          <w:rFonts w:hint="eastAsia"/>
          <w:rtl/>
        </w:rPr>
        <w:t>د</w:t>
      </w:r>
      <w:r w:rsidR="00E1677E">
        <w:rPr>
          <w:rFonts w:hint="cs"/>
          <w:rtl/>
        </w:rPr>
        <w:t xml:space="preserve"> 1 مولار طی هم خوردن اضافه شد</w:t>
      </w:r>
      <w:r w:rsidR="00FD0075">
        <w:rPr>
          <w:rFonts w:hint="cs"/>
          <w:rtl/>
        </w:rPr>
        <w:t xml:space="preserve"> و محلول اکسید کننده به صورت قطره</w:t>
      </w:r>
      <w:r w:rsidR="003E1EEE">
        <w:rPr>
          <w:rFonts w:hint="cs"/>
          <w:rtl/>
        </w:rPr>
        <w:t>،</w:t>
      </w:r>
      <w:r w:rsidR="00FD0075">
        <w:rPr>
          <w:rFonts w:hint="cs"/>
          <w:rtl/>
        </w:rPr>
        <w:t xml:space="preserve"> قطره به آن اضافه شد. بقیه مراحل مانند قبل ادامه پیدا کرد تا پودر نانوکامپوزیت</w:t>
      </w:r>
      <w:r w:rsidR="00FD0075">
        <w:rPr>
          <w:rFonts w:hint="eastAsia"/>
          <w:rtl/>
        </w:rPr>
        <w:t>‌</w:t>
      </w:r>
      <w:r w:rsidR="00FD0075">
        <w:rPr>
          <w:rFonts w:hint="cs"/>
          <w:rtl/>
        </w:rPr>
        <w:t>های مد نظر به دست آید.</w:t>
      </w:r>
    </w:p>
    <w:p w14:paraId="10594175" w14:textId="12C7CA14" w:rsidR="00FD71FF" w:rsidRDefault="00FD0075" w:rsidP="0018278C">
      <w:r>
        <w:t>WS</w:t>
      </w:r>
      <w:r>
        <w:rPr>
          <w:vertAlign w:val="subscript"/>
        </w:rPr>
        <w:t>2</w:t>
      </w:r>
      <w:r>
        <w:rPr>
          <w:rFonts w:hint="cs"/>
          <w:rtl/>
        </w:rPr>
        <w:t xml:space="preserve"> در نسبت های </w:t>
      </w:r>
      <w:proofErr w:type="gramStart"/>
      <w:r w:rsidRPr="0018278C">
        <w:rPr>
          <w:rFonts w:hint="cs"/>
          <w:rtl/>
        </w:rPr>
        <w:t>2 :</w:t>
      </w:r>
      <w:proofErr w:type="gramEnd"/>
      <w:r>
        <w:rPr>
          <w:rFonts w:hint="cs"/>
          <w:rtl/>
        </w:rPr>
        <w:t xml:space="preserve"> 1، 1 : 1، 5/0 : 1، 1/0 : 1، به محلول آنیلین اضافه شد</w:t>
      </w:r>
      <w:r w:rsidR="00813661">
        <w:rPr>
          <w:rFonts w:hint="cs"/>
          <w:rtl/>
        </w:rPr>
        <w:t xml:space="preserve">. نمونه ها به ترتیب </w:t>
      </w:r>
      <w:r w:rsidR="00813661">
        <w:t>WSP200</w:t>
      </w:r>
      <w:r w:rsidR="00813661">
        <w:rPr>
          <w:rFonts w:hint="cs"/>
          <w:rtl/>
        </w:rPr>
        <w:t xml:space="preserve">، </w:t>
      </w:r>
      <w:r w:rsidR="00813661">
        <w:t>WSP100</w:t>
      </w:r>
      <w:r w:rsidR="00813661">
        <w:rPr>
          <w:rFonts w:hint="cs"/>
          <w:rtl/>
        </w:rPr>
        <w:t xml:space="preserve">، </w:t>
      </w:r>
      <w:r w:rsidR="00813661">
        <w:t>WSP50</w:t>
      </w:r>
      <w:r w:rsidR="00813661">
        <w:rPr>
          <w:rFonts w:hint="cs"/>
          <w:rtl/>
        </w:rPr>
        <w:t xml:space="preserve">، </w:t>
      </w:r>
      <w:r w:rsidR="00813661">
        <w:t>WSP10</w:t>
      </w:r>
      <w:r w:rsidR="00813661">
        <w:rPr>
          <w:rFonts w:hint="cs"/>
          <w:rtl/>
        </w:rPr>
        <w:t xml:space="preserve"> نامگذاری شدند.</w:t>
      </w:r>
      <w:r>
        <w:rPr>
          <w:rFonts w:hint="cs"/>
          <w:rtl/>
        </w:rPr>
        <w:t xml:space="preserve"> </w:t>
      </w:r>
      <w:r w:rsidR="00E1677E">
        <w:rPr>
          <w:rFonts w:hint="cs"/>
          <w:rtl/>
        </w:rPr>
        <w:t xml:space="preserve"> </w:t>
      </w:r>
      <w:r w:rsidR="00FD71FF" w:rsidRPr="00EB010E">
        <w:rPr>
          <w:rtl/>
        </w:rPr>
        <w:t>پودر</w:t>
      </w:r>
      <w:r w:rsidR="0018278C">
        <w:rPr>
          <w:rFonts w:hint="cs"/>
          <w:rtl/>
        </w:rPr>
        <w:t>های بدست آمده</w:t>
      </w:r>
      <w:r w:rsidR="00FD71FF" w:rsidRPr="00FD71FF">
        <w:rPr>
          <w:rtl/>
        </w:rPr>
        <w:t xml:space="preserve"> مورد آنال</w:t>
      </w:r>
      <w:r w:rsidR="00FD71FF" w:rsidRPr="00FD71FF">
        <w:rPr>
          <w:rFonts w:hint="cs"/>
          <w:rtl/>
        </w:rPr>
        <w:t>ی</w:t>
      </w:r>
      <w:r w:rsidR="00FD71FF" w:rsidRPr="00FD71FF">
        <w:rPr>
          <w:rFonts w:hint="eastAsia"/>
          <w:rtl/>
        </w:rPr>
        <w:t>زها</w:t>
      </w:r>
      <w:r w:rsidR="00FD71FF" w:rsidRPr="00FD71FF">
        <w:rPr>
          <w:rFonts w:hint="cs"/>
          <w:rtl/>
        </w:rPr>
        <w:t>ی</w:t>
      </w:r>
      <w:r w:rsidR="00FD71FF" w:rsidRPr="00FD71FF">
        <w:rPr>
          <w:rtl/>
        </w:rPr>
        <w:t xml:space="preserve"> </w:t>
      </w:r>
      <w:r w:rsidR="00FD71FF" w:rsidRPr="00FD71FF">
        <w:t>XRD</w:t>
      </w:r>
      <w:r w:rsidR="00FD71FF" w:rsidRPr="00FD71FF">
        <w:rPr>
          <w:rtl/>
        </w:rPr>
        <w:t xml:space="preserve">، </w:t>
      </w:r>
      <w:r w:rsidR="00FD71FF" w:rsidRPr="00FD71FF">
        <w:t>FESEM</w:t>
      </w:r>
      <w:r w:rsidR="00FD71FF" w:rsidRPr="00FD71FF">
        <w:rPr>
          <w:rtl/>
        </w:rPr>
        <w:t xml:space="preserve"> و رامان قرار گرفت</w:t>
      </w:r>
      <w:r w:rsidR="0018278C">
        <w:rPr>
          <w:rFonts w:hint="cs"/>
          <w:rtl/>
        </w:rPr>
        <w:t>ند</w:t>
      </w:r>
      <w:r w:rsidR="00FD71FF" w:rsidRPr="00FD71FF">
        <w:rPr>
          <w:rtl/>
        </w:rPr>
        <w:t>.</w:t>
      </w:r>
    </w:p>
    <w:p w14:paraId="28B7B606" w14:textId="77777777" w:rsidR="0018278C" w:rsidRDefault="0018278C" w:rsidP="00C95A9A">
      <w:pPr>
        <w:rPr>
          <w:rtl/>
        </w:rPr>
      </w:pPr>
    </w:p>
    <w:p w14:paraId="5C480193" w14:textId="4358A5D1" w:rsidR="0018278C" w:rsidRDefault="00AC3B08" w:rsidP="00E40C5C">
      <w:pPr>
        <w:pStyle w:val="Headingtitr"/>
        <w:rPr>
          <w:rtl/>
        </w:rPr>
      </w:pPr>
      <w:r w:rsidRPr="00AC3B08">
        <w:rPr>
          <w:rFonts w:hint="eastAsia"/>
          <w:rtl/>
        </w:rPr>
        <w:t>نتا</w:t>
      </w:r>
      <w:r w:rsidRPr="00AC3B08">
        <w:rPr>
          <w:rFonts w:hint="cs"/>
          <w:rtl/>
        </w:rPr>
        <w:t>ی</w:t>
      </w:r>
      <w:r w:rsidRPr="00AC3B08">
        <w:rPr>
          <w:rFonts w:hint="eastAsia"/>
          <w:rtl/>
        </w:rPr>
        <w:t>ج</w:t>
      </w:r>
      <w:r w:rsidRPr="00AC3B08">
        <w:rPr>
          <w:rtl/>
        </w:rPr>
        <w:t xml:space="preserve"> </w:t>
      </w:r>
      <w:r w:rsidRPr="00AC3B08">
        <w:rPr>
          <w:rFonts w:hint="eastAsia"/>
          <w:rtl/>
        </w:rPr>
        <w:t>و</w:t>
      </w:r>
      <w:r w:rsidRPr="00AC3B08">
        <w:rPr>
          <w:rtl/>
        </w:rPr>
        <w:t xml:space="preserve"> </w:t>
      </w:r>
      <w:r w:rsidRPr="00AC3B08">
        <w:rPr>
          <w:rFonts w:hint="eastAsia"/>
          <w:rtl/>
        </w:rPr>
        <w:t>بحث</w:t>
      </w:r>
    </w:p>
    <w:p w14:paraId="3B83251D" w14:textId="5A0949ED" w:rsidR="007711F8" w:rsidRDefault="00AC3B08" w:rsidP="007711F8">
      <w:pPr>
        <w:jc w:val="both"/>
        <w:rPr>
          <w:rtl/>
        </w:rPr>
      </w:pPr>
      <w:r>
        <w:rPr>
          <w:rFonts w:hint="cs"/>
          <w:rtl/>
        </w:rPr>
        <w:t xml:space="preserve">    </w:t>
      </w:r>
      <w:r>
        <w:rPr>
          <w:rtl/>
        </w:rPr>
        <w:t>شک</w:t>
      </w:r>
      <w:r w:rsidR="0024747B">
        <w:rPr>
          <w:rFonts w:hint="cs"/>
          <w:rtl/>
        </w:rPr>
        <w:t xml:space="preserve">ل </w:t>
      </w:r>
      <w:r>
        <w:rPr>
          <w:rFonts w:hint="cs"/>
          <w:rtl/>
        </w:rPr>
        <w:t>1</w:t>
      </w:r>
      <w:r w:rsidR="0024747B">
        <w:rPr>
          <w:rFonts w:hint="cs"/>
          <w:rtl/>
        </w:rPr>
        <w:t xml:space="preserve"> (الف)</w:t>
      </w:r>
      <w:r>
        <w:rPr>
          <w:rtl/>
        </w:rPr>
        <w:t xml:space="preserve"> الگوها</w:t>
      </w:r>
      <w:r>
        <w:rPr>
          <w:rFonts w:hint="cs"/>
          <w:rtl/>
        </w:rPr>
        <w:t>ی</w:t>
      </w:r>
      <w:r>
        <w:rPr>
          <w:rtl/>
        </w:rPr>
        <w:t xml:space="preserve"> </w:t>
      </w:r>
      <w:r>
        <w:t>XRD</w:t>
      </w:r>
      <w:r>
        <w:rPr>
          <w:rtl/>
        </w:rPr>
        <w:t xml:space="preserve"> </w:t>
      </w:r>
      <w:r>
        <w:rPr>
          <w:rFonts w:hint="cs"/>
          <w:rtl/>
        </w:rPr>
        <w:t>نمونه</w:t>
      </w:r>
      <w:r w:rsidR="0024747B">
        <w:rPr>
          <w:rFonts w:hint="eastAsia"/>
          <w:rtl/>
        </w:rPr>
        <w:t>‌</w:t>
      </w:r>
      <w:r w:rsidR="0024747B">
        <w:rPr>
          <w:rFonts w:hint="cs"/>
          <w:rtl/>
        </w:rPr>
        <w:t xml:space="preserve">های خالص </w:t>
      </w:r>
      <w:r w:rsidR="0024747B">
        <w:t>WS</w:t>
      </w:r>
      <w:r w:rsidR="0024747B">
        <w:rPr>
          <w:vertAlign w:val="subscript"/>
        </w:rPr>
        <w:t>2</w:t>
      </w:r>
      <w:r w:rsidR="0024747B">
        <w:rPr>
          <w:rFonts w:hint="cs"/>
          <w:rtl/>
        </w:rPr>
        <w:t xml:space="preserve"> و </w:t>
      </w:r>
      <w:r w:rsidR="0024747B">
        <w:t>PANI</w:t>
      </w:r>
      <w:r>
        <w:rPr>
          <w:rFonts w:hint="cs"/>
          <w:rtl/>
        </w:rPr>
        <w:t xml:space="preserve"> </w:t>
      </w:r>
      <w:r w:rsidR="0024747B">
        <w:rPr>
          <w:rFonts w:hint="cs"/>
          <w:rtl/>
        </w:rPr>
        <w:t xml:space="preserve">و </w:t>
      </w:r>
      <w:r w:rsidR="000903CD">
        <w:rPr>
          <w:rFonts w:hint="cs"/>
          <w:rtl/>
        </w:rPr>
        <w:t>شکل 1 (ب) نمونه</w:t>
      </w:r>
      <w:r w:rsidR="000903CD">
        <w:rPr>
          <w:rFonts w:hint="eastAsia"/>
          <w:rtl/>
        </w:rPr>
        <w:t>‌</w:t>
      </w:r>
      <w:r w:rsidR="000903CD">
        <w:rPr>
          <w:rFonts w:hint="cs"/>
          <w:rtl/>
        </w:rPr>
        <w:t xml:space="preserve">های کامپوزیتی </w:t>
      </w:r>
      <w:r>
        <w:t>WS</w:t>
      </w:r>
      <w:r w:rsidRPr="00F26463">
        <w:rPr>
          <w:vertAlign w:val="subscript"/>
        </w:rPr>
        <w:t>2</w:t>
      </w:r>
      <w:r>
        <w:t>/</w:t>
      </w:r>
      <w:r w:rsidR="0024747B">
        <w:t>PANI</w:t>
      </w:r>
      <w:r>
        <w:rPr>
          <w:rFonts w:hint="cs"/>
          <w:rtl/>
        </w:rPr>
        <w:t xml:space="preserve"> </w:t>
      </w:r>
      <w:r>
        <w:rPr>
          <w:rtl/>
        </w:rPr>
        <w:t>را نشان م</w:t>
      </w:r>
      <w:r>
        <w:rPr>
          <w:rFonts w:hint="cs"/>
          <w:rtl/>
        </w:rPr>
        <w:t>ی</w:t>
      </w:r>
      <w:r>
        <w:rPr>
          <w:rFonts w:hint="cs"/>
          <w:rtl/>
        </w:rPr>
        <w:softHyphen/>
      </w:r>
      <w:r>
        <w:rPr>
          <w:rtl/>
        </w:rPr>
        <w:t>ده</w:t>
      </w:r>
      <w:r>
        <w:rPr>
          <w:rFonts w:hint="cs"/>
          <w:rtl/>
        </w:rPr>
        <w:t>د.</w:t>
      </w:r>
      <w:r>
        <w:rPr>
          <w:rtl/>
        </w:rPr>
        <w:t xml:space="preserve"> نمونه</w:t>
      </w:r>
      <w:r>
        <w:rPr>
          <w:rFonts w:hint="cs"/>
          <w:rtl/>
        </w:rPr>
        <w:softHyphen/>
      </w:r>
      <w:r>
        <w:rPr>
          <w:rtl/>
        </w:rPr>
        <w:t>ها قله</w:t>
      </w:r>
      <w:r w:rsidR="000903CD">
        <w:rPr>
          <w:rFonts w:hint="eastAsia"/>
          <w:rtl/>
        </w:rPr>
        <w:t>‌</w:t>
      </w:r>
      <w:r>
        <w:rPr>
          <w:rtl/>
        </w:rPr>
        <w:t>ها</w:t>
      </w:r>
      <w:r>
        <w:rPr>
          <w:rFonts w:hint="cs"/>
          <w:rtl/>
        </w:rPr>
        <w:t>یی</w:t>
      </w:r>
      <w:r>
        <w:rPr>
          <w:rtl/>
        </w:rPr>
        <w:t xml:space="preserve"> را نشان م</w:t>
      </w:r>
      <w:r>
        <w:rPr>
          <w:rFonts w:hint="cs"/>
          <w:rtl/>
        </w:rPr>
        <w:t>ی</w:t>
      </w:r>
      <w:r>
        <w:rPr>
          <w:rFonts w:hint="cs"/>
          <w:rtl/>
        </w:rPr>
        <w:softHyphen/>
      </w:r>
      <w:r>
        <w:rPr>
          <w:rtl/>
        </w:rPr>
        <w:t>دهند که م</w:t>
      </w:r>
      <w:r>
        <w:rPr>
          <w:rFonts w:hint="cs"/>
          <w:rtl/>
        </w:rPr>
        <w:t>ی</w:t>
      </w:r>
      <w:r>
        <w:rPr>
          <w:rFonts w:hint="cs"/>
          <w:rtl/>
        </w:rPr>
        <w:softHyphen/>
      </w:r>
      <w:r>
        <w:rPr>
          <w:rtl/>
        </w:rPr>
        <w:t>توان</w:t>
      </w:r>
      <w:r>
        <w:rPr>
          <w:rFonts w:hint="cs"/>
          <w:rtl/>
        </w:rPr>
        <w:t>ند</w:t>
      </w:r>
      <w:r>
        <w:rPr>
          <w:rtl/>
        </w:rPr>
        <w:t xml:space="preserve"> به </w:t>
      </w:r>
      <w:r>
        <w:t>WS</w:t>
      </w:r>
      <w:r w:rsidRPr="00F26463">
        <w:rPr>
          <w:vertAlign w:val="subscript"/>
        </w:rPr>
        <w:t>2</w:t>
      </w:r>
      <w:r>
        <w:rPr>
          <w:rtl/>
        </w:rPr>
        <w:t xml:space="preserve"> نسبت داد</w:t>
      </w:r>
      <w:r>
        <w:rPr>
          <w:rFonts w:hint="cs"/>
          <w:rtl/>
        </w:rPr>
        <w:t>ه شوند</w:t>
      </w:r>
      <w:r>
        <w:rPr>
          <w:rtl/>
        </w:rPr>
        <w:t>. ا</w:t>
      </w:r>
      <w:r>
        <w:rPr>
          <w:rFonts w:hint="cs"/>
          <w:rtl/>
        </w:rPr>
        <w:t>ی</w:t>
      </w:r>
      <w:r>
        <w:rPr>
          <w:rFonts w:hint="eastAsia"/>
          <w:rtl/>
        </w:rPr>
        <w:t>ن</w:t>
      </w:r>
      <w:r>
        <w:rPr>
          <w:rtl/>
        </w:rPr>
        <w:t xml:space="preserve"> قله</w:t>
      </w:r>
      <w:r>
        <w:rPr>
          <w:rFonts w:hint="cs"/>
          <w:rtl/>
        </w:rPr>
        <w:softHyphen/>
      </w:r>
      <w:r>
        <w:rPr>
          <w:rtl/>
        </w:rPr>
        <w:t xml:space="preserve">ها بر اساس ساختار استاندارد </w:t>
      </w:r>
      <w:r>
        <w:t>ICOD</w:t>
      </w:r>
      <w:r>
        <w:rPr>
          <w:rtl/>
        </w:rPr>
        <w:t xml:space="preserve"> شماره</w:t>
      </w:r>
      <w:r w:rsidR="000903CD">
        <w:rPr>
          <w:rFonts w:hint="cs"/>
          <w:rtl/>
        </w:rPr>
        <w:t xml:space="preserve"> 00-008-0237</w:t>
      </w:r>
      <w:r>
        <w:rPr>
          <w:rtl/>
        </w:rPr>
        <w:t xml:space="preserve"> با</w:t>
      </w:r>
      <w:r>
        <w:rPr>
          <w:rFonts w:hint="cs"/>
          <w:rtl/>
        </w:rPr>
        <w:t xml:space="preserve"> </w:t>
      </w:r>
      <w:r>
        <w:rPr>
          <w:rtl/>
        </w:rPr>
        <w:t>ساخت</w:t>
      </w:r>
      <w:r>
        <w:rPr>
          <w:rFonts w:hint="eastAsia"/>
          <w:rtl/>
        </w:rPr>
        <w:t>ار</w:t>
      </w:r>
      <w:r>
        <w:rPr>
          <w:rtl/>
        </w:rPr>
        <w:t xml:space="preserve"> بلور</w:t>
      </w:r>
      <w:r>
        <w:rPr>
          <w:rFonts w:hint="cs"/>
          <w:rtl/>
        </w:rPr>
        <w:t>ی</w:t>
      </w:r>
      <w:r>
        <w:rPr>
          <w:rtl/>
        </w:rPr>
        <w:t xml:space="preserve"> شش ضلع</w:t>
      </w:r>
      <w:r>
        <w:rPr>
          <w:rFonts w:hint="cs"/>
          <w:rtl/>
        </w:rPr>
        <w:t>ی</w:t>
      </w:r>
      <w:r>
        <w:rPr>
          <w:rtl/>
        </w:rPr>
        <w:t xml:space="preserve"> </w:t>
      </w:r>
      <w:r>
        <w:rPr>
          <w:rFonts w:hint="cs"/>
          <w:rtl/>
        </w:rPr>
        <w:t xml:space="preserve">و </w:t>
      </w:r>
      <w:r>
        <w:rPr>
          <w:rtl/>
        </w:rPr>
        <w:t>پارامترها</w:t>
      </w:r>
      <w:r>
        <w:rPr>
          <w:rFonts w:hint="cs"/>
          <w:rtl/>
        </w:rPr>
        <w:t>ی</w:t>
      </w:r>
      <w:r>
        <w:rPr>
          <w:rtl/>
        </w:rPr>
        <w:t xml:space="preserve"> شبکه </w:t>
      </w:r>
      <w:r>
        <w:t>a</w:t>
      </w:r>
      <w:r>
        <w:rPr>
          <w:rFonts w:hint="cs"/>
          <w:rtl/>
        </w:rPr>
        <w:t xml:space="preserve"> و </w:t>
      </w:r>
      <w:r>
        <w:t>b</w:t>
      </w:r>
      <w:r>
        <w:rPr>
          <w:rFonts w:hint="cs"/>
          <w:rtl/>
        </w:rPr>
        <w:t xml:space="preserve"> برابر با </w:t>
      </w:r>
      <w:r>
        <w:t xml:space="preserve">Å </w:t>
      </w:r>
      <w:r>
        <w:rPr>
          <w:rFonts w:hint="cs"/>
          <w:rtl/>
        </w:rPr>
        <w:t>1540/3</w:t>
      </w:r>
      <w:r>
        <w:rPr>
          <w:rtl/>
        </w:rPr>
        <w:t xml:space="preserve"> و</w:t>
      </w:r>
      <w:r>
        <w:t xml:space="preserve">c </w:t>
      </w:r>
      <w:r>
        <w:rPr>
          <w:rFonts w:hint="cs"/>
          <w:rtl/>
        </w:rPr>
        <w:t xml:space="preserve"> برابر با </w:t>
      </w:r>
      <w:r>
        <w:t>Å</w:t>
      </w:r>
      <w:r>
        <w:rPr>
          <w:rFonts w:hint="cs"/>
          <w:rtl/>
        </w:rPr>
        <w:t xml:space="preserve"> 3620/12 می</w:t>
      </w:r>
      <w:r>
        <w:rPr>
          <w:rtl/>
        </w:rPr>
        <w:softHyphen/>
      </w:r>
      <w:r>
        <w:rPr>
          <w:rFonts w:hint="cs"/>
          <w:rtl/>
        </w:rPr>
        <w:t>باشند</w:t>
      </w:r>
      <w:r>
        <w:rPr>
          <w:rtl/>
        </w:rPr>
        <w:t>.</w:t>
      </w:r>
      <w:r w:rsidR="007711F8">
        <w:rPr>
          <w:rFonts w:hint="cs"/>
          <w:rtl/>
        </w:rPr>
        <w:t xml:space="preserve"> </w:t>
      </w:r>
      <w:r>
        <w:rPr>
          <w:rtl/>
        </w:rPr>
        <w:t>نمونه</w:t>
      </w:r>
      <w:r>
        <w:rPr>
          <w:rFonts w:hint="cs"/>
          <w:rtl/>
        </w:rPr>
        <w:softHyphen/>
      </w:r>
      <w:r>
        <w:rPr>
          <w:rtl/>
        </w:rPr>
        <w:t>ها</w:t>
      </w:r>
      <w:r w:rsidR="007711F8">
        <w:rPr>
          <w:rFonts w:hint="cs"/>
          <w:rtl/>
        </w:rPr>
        <w:t xml:space="preserve">ی دارای </w:t>
      </w:r>
      <w:r w:rsidR="007711F8">
        <w:t>WS</w:t>
      </w:r>
      <w:r w:rsidR="007711F8">
        <w:rPr>
          <w:vertAlign w:val="subscript"/>
        </w:rPr>
        <w:t>2</w:t>
      </w:r>
      <w:r>
        <w:rPr>
          <w:rtl/>
        </w:rPr>
        <w:t xml:space="preserve"> دارا</w:t>
      </w:r>
      <w:r>
        <w:rPr>
          <w:rFonts w:hint="cs"/>
          <w:rtl/>
        </w:rPr>
        <w:t>ی</w:t>
      </w:r>
      <w:r>
        <w:rPr>
          <w:rtl/>
        </w:rPr>
        <w:t xml:space="preserve"> طب</w:t>
      </w:r>
      <w:r>
        <w:rPr>
          <w:rFonts w:hint="cs"/>
          <w:rtl/>
        </w:rPr>
        <w:t>ی</w:t>
      </w:r>
      <w:r>
        <w:rPr>
          <w:rFonts w:hint="eastAsia"/>
          <w:rtl/>
        </w:rPr>
        <w:t>عت</w:t>
      </w:r>
      <w:r>
        <w:rPr>
          <w:rtl/>
        </w:rPr>
        <w:t xml:space="preserve"> چند بلور</w:t>
      </w:r>
      <w:r>
        <w:rPr>
          <w:rFonts w:hint="cs"/>
          <w:rtl/>
        </w:rPr>
        <w:t xml:space="preserve">ی هستند، </w:t>
      </w:r>
      <w:r>
        <w:rPr>
          <w:rtl/>
        </w:rPr>
        <w:t>شد</w:t>
      </w:r>
      <w:r>
        <w:rPr>
          <w:rFonts w:hint="cs"/>
          <w:rtl/>
        </w:rPr>
        <w:t>ی</w:t>
      </w:r>
      <w:r>
        <w:rPr>
          <w:rFonts w:hint="eastAsia"/>
          <w:rtl/>
        </w:rPr>
        <w:t>دتر</w:t>
      </w:r>
      <w:r>
        <w:rPr>
          <w:rFonts w:hint="cs"/>
          <w:rtl/>
        </w:rPr>
        <w:t>ی</w:t>
      </w:r>
      <w:r>
        <w:rPr>
          <w:rFonts w:hint="eastAsia"/>
          <w:rtl/>
        </w:rPr>
        <w:t>ن</w:t>
      </w:r>
      <w:r>
        <w:rPr>
          <w:rtl/>
        </w:rPr>
        <w:t xml:space="preserve"> قله در</w:t>
      </w:r>
      <w:r w:rsidRPr="00F26463">
        <w:rPr>
          <w:vertAlign w:val="superscript"/>
        </w:rPr>
        <w:t>o</w:t>
      </w:r>
      <w:r>
        <w:t xml:space="preserve"> </w:t>
      </w:r>
      <w:r>
        <w:rPr>
          <w:rFonts w:hint="cs"/>
          <w:rtl/>
        </w:rPr>
        <w:t>32/14=</w:t>
      </w:r>
      <w:r>
        <w:t>θ</w:t>
      </w:r>
      <w:r w:rsidRPr="00F26463">
        <w:rPr>
          <w:vertAlign w:val="superscript"/>
        </w:rPr>
        <w:t xml:space="preserve"> </w:t>
      </w:r>
      <w:r>
        <w:rPr>
          <w:rFonts w:hint="cs"/>
          <w:rtl/>
        </w:rPr>
        <w:t xml:space="preserve">2 </w:t>
      </w:r>
      <w:r>
        <w:rPr>
          <w:rtl/>
        </w:rPr>
        <w:t>است ک</w:t>
      </w:r>
      <w:r>
        <w:rPr>
          <w:rFonts w:hint="cs"/>
          <w:rtl/>
        </w:rPr>
        <w:t>ه به صفحه</w:t>
      </w:r>
      <w:r>
        <w:rPr>
          <w:rtl/>
        </w:rPr>
        <w:t xml:space="preserve"> (002)</w:t>
      </w:r>
      <w:r>
        <w:rPr>
          <w:rFonts w:hint="cs"/>
          <w:rtl/>
        </w:rPr>
        <w:t xml:space="preserve"> اختصاص داده می</w:t>
      </w:r>
      <w:r>
        <w:rPr>
          <w:rtl/>
        </w:rPr>
        <w:softHyphen/>
      </w:r>
      <w:r>
        <w:rPr>
          <w:rFonts w:hint="cs"/>
          <w:rtl/>
        </w:rPr>
        <w:t>شود. این قله</w:t>
      </w:r>
      <w:r>
        <w:rPr>
          <w:rtl/>
        </w:rPr>
        <w:t xml:space="preserve"> با فاصله ب</w:t>
      </w:r>
      <w:r>
        <w:rPr>
          <w:rFonts w:hint="cs"/>
          <w:rtl/>
        </w:rPr>
        <w:t>ی</w:t>
      </w:r>
      <w:r>
        <w:rPr>
          <w:rFonts w:hint="eastAsia"/>
          <w:rtl/>
        </w:rPr>
        <w:t>ن</w:t>
      </w:r>
      <w:r>
        <w:rPr>
          <w:rtl/>
        </w:rPr>
        <w:t xml:space="preserve"> </w:t>
      </w:r>
      <w:r>
        <w:rPr>
          <w:rFonts w:hint="cs"/>
          <w:rtl/>
        </w:rPr>
        <w:t xml:space="preserve">صفحات </w:t>
      </w:r>
      <w:r>
        <w:t>nm</w:t>
      </w:r>
      <w:r>
        <w:rPr>
          <w:rFonts w:hint="cs"/>
          <w:rtl/>
        </w:rPr>
        <w:t xml:space="preserve"> 62/0 همخوانی دارد</w:t>
      </w:r>
      <w:r>
        <w:rPr>
          <w:rtl/>
        </w:rPr>
        <w:t xml:space="preserve"> و ساختار لا</w:t>
      </w:r>
      <w:r>
        <w:rPr>
          <w:rFonts w:hint="cs"/>
          <w:rtl/>
        </w:rPr>
        <w:t>ی</w:t>
      </w:r>
      <w:r>
        <w:rPr>
          <w:rFonts w:hint="eastAsia"/>
          <w:rtl/>
        </w:rPr>
        <w:t>ه</w:t>
      </w:r>
      <w:r>
        <w:rPr>
          <w:rFonts w:hint="cs"/>
          <w:rtl/>
        </w:rPr>
        <w:softHyphen/>
      </w:r>
      <w:r>
        <w:rPr>
          <w:rtl/>
        </w:rPr>
        <w:t>ا</w:t>
      </w:r>
      <w:r>
        <w:rPr>
          <w:rFonts w:hint="cs"/>
          <w:rtl/>
        </w:rPr>
        <w:t>ی</w:t>
      </w:r>
      <w:r>
        <w:rPr>
          <w:rtl/>
        </w:rPr>
        <w:t xml:space="preserve"> خوب</w:t>
      </w:r>
      <w:r>
        <w:rPr>
          <w:rFonts w:hint="cs"/>
          <w:rtl/>
        </w:rPr>
        <w:t>ی</w:t>
      </w:r>
      <w:r>
        <w:rPr>
          <w:rtl/>
        </w:rPr>
        <w:t xml:space="preserve"> را نشان م</w:t>
      </w:r>
      <w:r>
        <w:rPr>
          <w:rFonts w:hint="cs"/>
          <w:rtl/>
        </w:rPr>
        <w:t>ی</w:t>
      </w:r>
      <w:r>
        <w:rPr>
          <w:rFonts w:hint="cs"/>
          <w:rtl/>
        </w:rPr>
        <w:softHyphen/>
      </w:r>
      <w:r>
        <w:rPr>
          <w:rtl/>
        </w:rPr>
        <w:t xml:space="preserve">دهد. </w:t>
      </w:r>
      <w:r w:rsidR="007711F8">
        <w:rPr>
          <w:rFonts w:hint="cs"/>
          <w:rtl/>
        </w:rPr>
        <w:t>دیگر شماره</w:t>
      </w:r>
      <w:r w:rsidR="007711F8">
        <w:rPr>
          <w:rFonts w:hint="eastAsia"/>
          <w:rtl/>
        </w:rPr>
        <w:t>‌</w:t>
      </w:r>
      <w:r w:rsidR="007711F8">
        <w:rPr>
          <w:rFonts w:hint="cs"/>
          <w:rtl/>
        </w:rPr>
        <w:t xml:space="preserve"> صفحات در شکل</w:t>
      </w:r>
      <w:r w:rsidR="007711F8">
        <w:rPr>
          <w:rFonts w:hint="eastAsia"/>
          <w:rtl/>
        </w:rPr>
        <w:t>‌</w:t>
      </w:r>
      <w:r w:rsidR="007711F8">
        <w:rPr>
          <w:rFonts w:hint="cs"/>
          <w:rtl/>
        </w:rPr>
        <w:t xml:space="preserve">ها نشان داده شده است. </w:t>
      </w:r>
    </w:p>
    <w:p w14:paraId="08A7E3C3" w14:textId="5B39C60C" w:rsidR="00FA03FD" w:rsidRDefault="007711F8" w:rsidP="00FA03FD">
      <w:pPr>
        <w:jc w:val="both"/>
      </w:pPr>
      <w:r>
        <w:rPr>
          <w:rFonts w:hint="cs"/>
          <w:rtl/>
        </w:rPr>
        <w:t>پلی آنیلین که ماهیت نیمه کریستالی دارد در شکل با سه قله تیز قابل مشاهده است. قله</w:t>
      </w:r>
      <w:r>
        <w:rPr>
          <w:rFonts w:hint="eastAsia"/>
          <w:rtl/>
        </w:rPr>
        <w:t>‌</w:t>
      </w:r>
      <w:r>
        <w:rPr>
          <w:rFonts w:hint="cs"/>
          <w:rtl/>
        </w:rPr>
        <w:t>ها در محدوده 15، 20 و 25 درجه می</w:t>
      </w:r>
      <w:r>
        <w:rPr>
          <w:rFonts w:hint="eastAsia"/>
          <w:rtl/>
        </w:rPr>
        <w:t>‌</w:t>
      </w:r>
      <w:r>
        <w:rPr>
          <w:rFonts w:hint="cs"/>
          <w:rtl/>
        </w:rPr>
        <w:t xml:space="preserve">باشند که به </w:t>
      </w:r>
      <w:r>
        <w:rPr>
          <w:rFonts w:hint="cs"/>
          <w:rtl/>
        </w:rPr>
        <w:lastRenderedPageBreak/>
        <w:t xml:space="preserve">ترتیب مربوط به صفحات </w:t>
      </w:r>
      <w:r w:rsidR="00315F65">
        <w:rPr>
          <w:rFonts w:hint="cs"/>
          <w:rtl/>
        </w:rPr>
        <w:t xml:space="preserve">(011)، (020) و (200) </w:t>
      </w:r>
      <w:r w:rsidR="00660715">
        <w:rPr>
          <w:rFonts w:hint="cs"/>
          <w:rtl/>
        </w:rPr>
        <w:t>هستند</w:t>
      </w:r>
      <w:r w:rsidR="00FA03FD">
        <w:rPr>
          <w:rFonts w:hint="cs"/>
          <w:rtl/>
        </w:rPr>
        <w:t xml:space="preserve"> </w:t>
      </w:r>
      <w:r w:rsidR="00FA03FD" w:rsidRPr="00FA03FD">
        <w:rPr>
          <w:rFonts w:hint="eastAsia"/>
          <w:rtl/>
        </w:rPr>
        <w:t>که</w:t>
      </w:r>
      <w:r w:rsidR="00FA03FD" w:rsidRPr="00FA03FD">
        <w:rPr>
          <w:rtl/>
        </w:rPr>
        <w:t xml:space="preserve"> </w:t>
      </w:r>
      <w:r w:rsidR="00FA03FD" w:rsidRPr="00FA03FD">
        <w:rPr>
          <w:rFonts w:hint="eastAsia"/>
          <w:rtl/>
        </w:rPr>
        <w:t>با</w:t>
      </w:r>
      <w:r w:rsidR="00FA03FD" w:rsidRPr="00FA03FD">
        <w:rPr>
          <w:rtl/>
        </w:rPr>
        <w:t xml:space="preserve"> </w:t>
      </w:r>
      <w:r w:rsidR="00FA03FD" w:rsidRPr="00FA03FD">
        <w:rPr>
          <w:rFonts w:hint="eastAsia"/>
          <w:rtl/>
        </w:rPr>
        <w:t>الگو</w:t>
      </w:r>
      <w:r w:rsidR="00FA03FD" w:rsidRPr="00FA03FD">
        <w:rPr>
          <w:rFonts w:hint="cs"/>
          <w:rtl/>
        </w:rPr>
        <w:t>ی</w:t>
      </w:r>
      <w:r w:rsidR="00FA03FD" w:rsidRPr="00FA03FD">
        <w:rPr>
          <w:rtl/>
        </w:rPr>
        <w:t xml:space="preserve"> </w:t>
      </w:r>
      <w:r w:rsidR="00FA03FD" w:rsidRPr="00FA03FD">
        <w:rPr>
          <w:rFonts w:hint="eastAsia"/>
          <w:rtl/>
        </w:rPr>
        <w:t>پراش</w:t>
      </w:r>
      <w:r w:rsidR="00FA03FD" w:rsidRPr="00FA03FD">
        <w:rPr>
          <w:rtl/>
        </w:rPr>
        <w:t xml:space="preserve"> </w:t>
      </w:r>
      <w:r w:rsidR="00FA03FD" w:rsidRPr="00FA03FD">
        <w:t>PANI</w:t>
      </w:r>
      <w:r w:rsidR="00FA03FD" w:rsidRPr="00FA03FD">
        <w:rPr>
          <w:rtl/>
        </w:rPr>
        <w:t xml:space="preserve"> </w:t>
      </w:r>
      <w:r w:rsidR="00FA03FD" w:rsidRPr="00FA03FD">
        <w:rPr>
          <w:rFonts w:hint="eastAsia"/>
          <w:rtl/>
        </w:rPr>
        <w:t>سنتز</w:t>
      </w:r>
      <w:r w:rsidR="00FA03FD" w:rsidRPr="00FA03FD">
        <w:rPr>
          <w:rtl/>
        </w:rPr>
        <w:t xml:space="preserve"> </w:t>
      </w:r>
      <w:r w:rsidR="00FA03FD" w:rsidRPr="00FA03FD">
        <w:rPr>
          <w:rFonts w:hint="eastAsia"/>
          <w:rtl/>
        </w:rPr>
        <w:t>شده</w:t>
      </w:r>
      <w:r w:rsidR="00FA03FD" w:rsidRPr="00FA03FD">
        <w:rPr>
          <w:rtl/>
        </w:rPr>
        <w:t xml:space="preserve"> </w:t>
      </w:r>
      <w:r w:rsidR="00FA03FD" w:rsidRPr="00FA03FD">
        <w:rPr>
          <w:rFonts w:hint="eastAsia"/>
          <w:rtl/>
        </w:rPr>
        <w:t>توسط</w:t>
      </w:r>
      <w:r w:rsidR="00FA03FD" w:rsidRPr="00FA03FD">
        <w:rPr>
          <w:rtl/>
        </w:rPr>
        <w:t xml:space="preserve"> </w:t>
      </w:r>
      <w:r w:rsidR="00FA03FD" w:rsidRPr="00FA03FD">
        <w:rPr>
          <w:rFonts w:hint="eastAsia"/>
          <w:rtl/>
        </w:rPr>
        <w:t>پل</w:t>
      </w:r>
      <w:r w:rsidR="00FA03FD" w:rsidRPr="00FA03FD">
        <w:rPr>
          <w:rFonts w:hint="cs"/>
          <w:rtl/>
        </w:rPr>
        <w:t>ی</w:t>
      </w:r>
      <w:r w:rsidR="00FA03FD" w:rsidRPr="00FA03FD">
        <w:rPr>
          <w:rFonts w:hint="eastAsia"/>
          <w:rtl/>
        </w:rPr>
        <w:t>مرساز</w:t>
      </w:r>
      <w:r w:rsidR="00FA03FD" w:rsidRPr="00FA03FD">
        <w:rPr>
          <w:rFonts w:hint="cs"/>
          <w:rtl/>
        </w:rPr>
        <w:t>ی</w:t>
      </w:r>
      <w:r w:rsidR="00FA03FD" w:rsidRPr="00FA03FD">
        <w:rPr>
          <w:rtl/>
        </w:rPr>
        <w:t xml:space="preserve"> </w:t>
      </w:r>
      <w:r w:rsidR="00FA03FD" w:rsidRPr="00FA03FD">
        <w:rPr>
          <w:rFonts w:hint="eastAsia"/>
          <w:rtl/>
        </w:rPr>
        <w:t>اکس</w:t>
      </w:r>
      <w:r w:rsidR="00FA03FD" w:rsidRPr="00FA03FD">
        <w:rPr>
          <w:rFonts w:hint="cs"/>
          <w:rtl/>
        </w:rPr>
        <w:t>ی</w:t>
      </w:r>
      <w:r w:rsidR="00FA03FD" w:rsidRPr="00FA03FD">
        <w:rPr>
          <w:rFonts w:hint="eastAsia"/>
          <w:rtl/>
        </w:rPr>
        <w:t>دات</w:t>
      </w:r>
      <w:r w:rsidR="00FA03FD" w:rsidRPr="00FA03FD">
        <w:rPr>
          <w:rFonts w:hint="cs"/>
          <w:rtl/>
        </w:rPr>
        <w:t>ی</w:t>
      </w:r>
      <w:r w:rsidR="00FA03FD" w:rsidRPr="00FA03FD">
        <w:rPr>
          <w:rFonts w:hint="eastAsia"/>
          <w:rtl/>
        </w:rPr>
        <w:t>و</w:t>
      </w:r>
      <w:r w:rsidR="00FA03FD" w:rsidRPr="00FA03FD">
        <w:rPr>
          <w:rtl/>
        </w:rPr>
        <w:t xml:space="preserve"> </w:t>
      </w:r>
      <w:r w:rsidR="00FA03FD" w:rsidRPr="00FA03FD">
        <w:rPr>
          <w:rFonts w:hint="eastAsia"/>
          <w:rtl/>
        </w:rPr>
        <w:t>ش</w:t>
      </w:r>
      <w:r w:rsidR="00FA03FD" w:rsidRPr="00FA03FD">
        <w:rPr>
          <w:rFonts w:hint="cs"/>
          <w:rtl/>
        </w:rPr>
        <w:t>ی</w:t>
      </w:r>
      <w:r w:rsidR="00FA03FD" w:rsidRPr="00FA03FD">
        <w:rPr>
          <w:rFonts w:hint="eastAsia"/>
          <w:rtl/>
        </w:rPr>
        <w:t>م</w:t>
      </w:r>
      <w:r w:rsidR="00FA03FD" w:rsidRPr="00FA03FD">
        <w:rPr>
          <w:rFonts w:hint="cs"/>
          <w:rtl/>
        </w:rPr>
        <w:t>ی</w:t>
      </w:r>
      <w:r w:rsidR="00FA03FD" w:rsidRPr="00FA03FD">
        <w:rPr>
          <w:rFonts w:hint="eastAsia"/>
          <w:rtl/>
        </w:rPr>
        <w:t>ا</w:t>
      </w:r>
      <w:r w:rsidR="00FA03FD" w:rsidRPr="00FA03FD">
        <w:rPr>
          <w:rFonts w:hint="cs"/>
          <w:rtl/>
        </w:rPr>
        <w:t>یی</w:t>
      </w:r>
      <w:r w:rsidR="00FA03FD" w:rsidRPr="00FA03FD">
        <w:rPr>
          <w:rtl/>
        </w:rPr>
        <w:t xml:space="preserve"> </w:t>
      </w:r>
      <w:r w:rsidR="00FA03FD" w:rsidRPr="00FA03FD">
        <w:rPr>
          <w:rFonts w:hint="eastAsia"/>
          <w:rtl/>
        </w:rPr>
        <w:t>مطابقت</w:t>
      </w:r>
      <w:r w:rsidR="00FA03FD" w:rsidRPr="00FA03FD">
        <w:rPr>
          <w:rtl/>
        </w:rPr>
        <w:t xml:space="preserve"> </w:t>
      </w:r>
      <w:r w:rsidR="00FA03FD" w:rsidRPr="00FA03FD">
        <w:rPr>
          <w:rFonts w:hint="eastAsia"/>
          <w:rtl/>
        </w:rPr>
        <w:t>دارد</w:t>
      </w:r>
      <w:r w:rsidR="00756A06">
        <w:rPr>
          <w:rFonts w:hint="cs"/>
          <w:rtl/>
        </w:rPr>
        <w:t xml:space="preserve"> </w:t>
      </w:r>
      <w:r w:rsidR="00756A06">
        <w:rPr>
          <w:rtl/>
        </w:rPr>
        <w:fldChar w:fldCharType="begin"/>
      </w:r>
      <w:r w:rsidR="00756A06">
        <w:rPr>
          <w:rtl/>
        </w:rPr>
        <w:instrText xml:space="preserve"> </w:instrText>
      </w:r>
      <w:r w:rsidR="00756A06">
        <w:instrText>ADDIN EN.CITE &lt;EndNote&gt;&lt;Cite&gt;&lt;Author&gt;Yang&lt;/Author&gt;&lt;Year&gt;2018&lt;/Year&gt;&lt;RecNum&gt;15&lt;/RecNum&gt;&lt;DisplayText&gt;[14]&lt;/DisplayText&gt;&lt;record&gt;&lt;rec-number&gt;15&lt;/rec-number&gt;&lt;foreign-keys&gt;&lt;key app="EN" db-id="e09t0s928zwxwper5fsxtpw8ft5rde5sdpar" timestamp="1652625194"&gt;15&lt;/key&gt;&lt;key app="ENWeb" db-id=""&gt;0&lt;/key&gt;&lt;/foreign-keys&gt;&lt;ref-type name="Journal Article"&gt;17&lt;/ref-type&gt;&lt;contributors&gt;&lt;authors&gt;&lt;author&gt;Yang, Jiling&lt;/author&gt;&lt;author&gt;Ye, Mingquan&lt;/author&gt;&lt;author&gt;Han, Aijun&lt;/author&gt;&lt;author&gt;Zhang, Yu&lt;/author&gt;&lt;author&gt;Zhang, Kui&lt;/author&gt;&lt;/authors&gt;&lt;/contributors&gt;&lt;titles&gt;&lt;title&gt;Preparation and electromagnetic attenuation properties of MoS2–PANI composites: a promising broadband absorbing material&lt;/title&gt;&lt;secondary-title&gt;Journal of Materials Science: Materials in Electronics&lt;/secondary-title&gt;&lt;/titles&gt;&lt;periodical&gt;&lt;full-title&gt;Journal of Materials Science: Materials in Electronics&lt;/full-title&gt;&lt;/periodical&gt;&lt;pages&gt;292-301&lt;/pages&gt;&lt;volume&gt;30&lt;/volume&gt;&lt;number&gt;1&lt;/number&gt;&lt;dates&gt;&lt;year&gt;2018&lt;/year&gt;&lt;/dates&gt;&lt;isbn&gt;0957-4522&amp;#xD;1573-482X&lt;/isbn&gt;&lt;urls&gt;&lt;/urls&gt;&lt;electronic-resource-num&gt;10.1007/s10854-018-0292-6&lt;/electronic-resource-num&gt;&lt;/record&gt;&lt;/Cite&gt;&lt;/EndNote</w:instrText>
      </w:r>
      <w:r w:rsidR="00756A06">
        <w:rPr>
          <w:rtl/>
        </w:rPr>
        <w:instrText>&gt;</w:instrText>
      </w:r>
      <w:r w:rsidR="00756A06">
        <w:rPr>
          <w:rtl/>
        </w:rPr>
        <w:fldChar w:fldCharType="separate"/>
      </w:r>
      <w:r w:rsidR="00756A06">
        <w:rPr>
          <w:noProof/>
          <w:rtl/>
        </w:rPr>
        <w:t>[14]</w:t>
      </w:r>
      <w:r w:rsidR="00756A06">
        <w:rPr>
          <w:rtl/>
        </w:rPr>
        <w:fldChar w:fldCharType="end"/>
      </w:r>
      <w:r w:rsidR="00315F65">
        <w:rPr>
          <w:rFonts w:hint="cs"/>
          <w:rtl/>
        </w:rPr>
        <w:t>.</w:t>
      </w:r>
      <w:r w:rsidR="0096323F">
        <w:rPr>
          <w:rFonts w:hint="cs"/>
          <w:rtl/>
        </w:rPr>
        <w:t xml:space="preserve"> در نمونه</w:t>
      </w:r>
      <w:r w:rsidR="0096323F">
        <w:rPr>
          <w:rFonts w:hint="eastAsia"/>
          <w:rtl/>
        </w:rPr>
        <w:t>‌</w:t>
      </w:r>
      <w:r w:rsidR="0096323F">
        <w:rPr>
          <w:rFonts w:hint="cs"/>
          <w:rtl/>
        </w:rPr>
        <w:t xml:space="preserve">های کامپوزیتی با افزودن </w:t>
      </w:r>
      <w:r w:rsidR="0096323F">
        <w:t>WS</w:t>
      </w:r>
      <w:r w:rsidR="0096323F">
        <w:rPr>
          <w:vertAlign w:val="subscript"/>
        </w:rPr>
        <w:t>2</w:t>
      </w:r>
      <w:r w:rsidR="0096323F">
        <w:rPr>
          <w:rFonts w:hint="cs"/>
          <w:rtl/>
        </w:rPr>
        <w:t xml:space="preserve"> و </w:t>
      </w:r>
      <w:r w:rsidR="0096323F">
        <w:t>PANI</w:t>
      </w:r>
      <w:r w:rsidR="0096323F">
        <w:rPr>
          <w:rFonts w:hint="cs"/>
          <w:rtl/>
        </w:rPr>
        <w:t xml:space="preserve"> به یکدیگر شدت قله</w:t>
      </w:r>
      <w:r w:rsidR="0096323F">
        <w:rPr>
          <w:rFonts w:hint="eastAsia"/>
          <w:rtl/>
        </w:rPr>
        <w:t>‌</w:t>
      </w:r>
      <w:r w:rsidR="0096323F">
        <w:rPr>
          <w:rFonts w:hint="cs"/>
          <w:rtl/>
        </w:rPr>
        <w:t xml:space="preserve">های </w:t>
      </w:r>
      <w:r w:rsidR="0096323F">
        <w:t>WS</w:t>
      </w:r>
      <w:r w:rsidR="0096323F">
        <w:rPr>
          <w:vertAlign w:val="subscript"/>
        </w:rPr>
        <w:t>2</w:t>
      </w:r>
      <w:r w:rsidR="0096323F">
        <w:rPr>
          <w:rFonts w:hint="cs"/>
          <w:rtl/>
        </w:rPr>
        <w:t xml:space="preserve"> افزایش </w:t>
      </w:r>
      <w:r w:rsidR="00FA03FD">
        <w:rPr>
          <w:rFonts w:hint="cs"/>
          <w:rtl/>
        </w:rPr>
        <w:t>یافته است</w:t>
      </w:r>
      <w:r w:rsidR="00E87E20">
        <w:rPr>
          <w:rFonts w:hint="cs"/>
          <w:rtl/>
        </w:rPr>
        <w:t xml:space="preserve"> که این نشانه</w:t>
      </w:r>
      <w:r w:rsidR="00E87E20">
        <w:rPr>
          <w:rFonts w:hint="eastAsia"/>
          <w:rtl/>
        </w:rPr>
        <w:t>‌</w:t>
      </w:r>
      <w:r w:rsidR="00E87E20">
        <w:rPr>
          <w:rFonts w:hint="cs"/>
          <w:rtl/>
        </w:rPr>
        <w:t xml:space="preserve">ای از تعامل قوی </w:t>
      </w:r>
      <w:r w:rsidR="00E87E20">
        <w:t>WS</w:t>
      </w:r>
      <w:r w:rsidR="00E87E20">
        <w:rPr>
          <w:vertAlign w:val="subscript"/>
        </w:rPr>
        <w:t>2</w:t>
      </w:r>
      <w:r w:rsidR="00E87E20">
        <w:rPr>
          <w:rFonts w:hint="cs"/>
          <w:rtl/>
        </w:rPr>
        <w:t xml:space="preserve"> و </w:t>
      </w:r>
      <w:r w:rsidR="00E87E20">
        <w:t>PANI</w:t>
      </w:r>
      <w:r w:rsidR="00E87E20">
        <w:rPr>
          <w:rFonts w:hint="cs"/>
          <w:rtl/>
        </w:rPr>
        <w:t xml:space="preserve"> در </w:t>
      </w:r>
      <w:r w:rsidR="002825B4">
        <w:rPr>
          <w:rFonts w:hint="cs"/>
          <w:rtl/>
        </w:rPr>
        <w:t>این نمونه</w:t>
      </w:r>
      <w:r w:rsidR="002825B4">
        <w:rPr>
          <w:rFonts w:hint="eastAsia"/>
          <w:rtl/>
        </w:rPr>
        <w:t>‌</w:t>
      </w:r>
      <w:r w:rsidR="002825B4">
        <w:rPr>
          <w:rFonts w:hint="cs"/>
          <w:rtl/>
        </w:rPr>
        <w:t>هاست</w:t>
      </w:r>
      <w:r w:rsidR="00FA03FD">
        <w:rPr>
          <w:rFonts w:hint="cs"/>
          <w:rtl/>
        </w:rPr>
        <w:t xml:space="preserve">. </w:t>
      </w:r>
      <w:r w:rsidR="00C15EAE">
        <w:rPr>
          <w:rFonts w:hint="cs"/>
          <w:rtl/>
        </w:rPr>
        <w:t>شدت بالای قله</w:t>
      </w:r>
      <w:r w:rsidR="00C42F63">
        <w:rPr>
          <w:rFonts w:hint="cs"/>
          <w:rtl/>
        </w:rPr>
        <w:t xml:space="preserve"> (002) </w:t>
      </w:r>
      <w:r w:rsidR="00C42F63">
        <w:t>WS</w:t>
      </w:r>
      <w:r w:rsidR="00C42F63">
        <w:rPr>
          <w:vertAlign w:val="subscript"/>
        </w:rPr>
        <w:t>2</w:t>
      </w:r>
      <w:r w:rsidR="00C15EAE">
        <w:rPr>
          <w:rFonts w:hint="cs"/>
          <w:rtl/>
        </w:rPr>
        <w:t xml:space="preserve"> باعث </w:t>
      </w:r>
      <w:r w:rsidR="00C42F63">
        <w:rPr>
          <w:rFonts w:hint="cs"/>
          <w:rtl/>
        </w:rPr>
        <w:t xml:space="preserve">شده است که قله (011) </w:t>
      </w:r>
      <w:r w:rsidR="00C42F63">
        <w:t>PANI</w:t>
      </w:r>
      <w:r w:rsidR="00C42F63">
        <w:rPr>
          <w:rFonts w:hint="cs"/>
          <w:rtl/>
        </w:rPr>
        <w:t xml:space="preserve"> در شکل 1 (ب) دیده نشود.</w:t>
      </w:r>
      <w:r w:rsidR="00C15EAE">
        <w:rPr>
          <w:rFonts w:hint="cs"/>
          <w:rtl/>
        </w:rPr>
        <w:t xml:space="preserve"> </w:t>
      </w:r>
    </w:p>
    <w:p w14:paraId="3B1F2182" w14:textId="21B42ABD" w:rsidR="00AC3B08" w:rsidRDefault="00AC3B08" w:rsidP="00AC3B08">
      <w:pPr>
        <w:jc w:val="both"/>
        <w:rPr>
          <w:rtl/>
        </w:rPr>
      </w:pPr>
      <w:r w:rsidRPr="00617895">
        <w:rPr>
          <w:rtl/>
        </w:rPr>
        <w:t>جدول 1 نتا</w:t>
      </w:r>
      <w:r w:rsidRPr="00617895">
        <w:rPr>
          <w:rFonts w:hint="cs"/>
          <w:rtl/>
        </w:rPr>
        <w:t>ی</w:t>
      </w:r>
      <w:r w:rsidRPr="00617895">
        <w:rPr>
          <w:rFonts w:hint="eastAsia"/>
          <w:rtl/>
        </w:rPr>
        <w:t>ج</w:t>
      </w:r>
      <w:r w:rsidRPr="00617895">
        <w:rPr>
          <w:rtl/>
        </w:rPr>
        <w:t xml:space="preserve"> محاسبه اندازه بلور (</w:t>
      </w:r>
      <w:r w:rsidRPr="00617895">
        <w:t>D</w:t>
      </w:r>
      <w:r>
        <w:rPr>
          <w:rtl/>
        </w:rPr>
        <w:t>)</w:t>
      </w:r>
      <w:r w:rsidRPr="00617895">
        <w:rPr>
          <w:rtl/>
        </w:rPr>
        <w:t>، کرنش (</w:t>
      </w:r>
      <w:r w:rsidRPr="00617895">
        <w:t>ε</w:t>
      </w:r>
      <w:r w:rsidRPr="00617895">
        <w:rPr>
          <w:rtl/>
        </w:rPr>
        <w:t>) و چگال</w:t>
      </w:r>
      <w:r w:rsidRPr="00617895">
        <w:rPr>
          <w:rFonts w:hint="cs"/>
          <w:rtl/>
        </w:rPr>
        <w:t>ی</w:t>
      </w:r>
      <w:r w:rsidRPr="00617895">
        <w:rPr>
          <w:rtl/>
        </w:rPr>
        <w:t xml:space="preserve"> دررفتگ</w:t>
      </w:r>
      <w:r w:rsidRPr="00617895">
        <w:rPr>
          <w:rFonts w:hint="cs"/>
          <w:rtl/>
        </w:rPr>
        <w:t>ی</w:t>
      </w:r>
      <w:r w:rsidRPr="00617895">
        <w:rPr>
          <w:rtl/>
        </w:rPr>
        <w:t xml:space="preserve"> (</w:t>
      </w:r>
      <w:r w:rsidRPr="00617895">
        <w:t>δ</w:t>
      </w:r>
      <w:r w:rsidRPr="00617895">
        <w:rPr>
          <w:rtl/>
        </w:rPr>
        <w:t xml:space="preserve">) </w:t>
      </w:r>
      <w:r>
        <w:rPr>
          <w:rFonts w:hint="cs"/>
          <w:rtl/>
        </w:rPr>
        <w:t>نمونه</w:t>
      </w:r>
      <w:r>
        <w:rPr>
          <w:rtl/>
        </w:rPr>
        <w:softHyphen/>
      </w:r>
      <w:r>
        <w:rPr>
          <w:rFonts w:hint="cs"/>
          <w:rtl/>
        </w:rPr>
        <w:t>ها را</w:t>
      </w:r>
      <w:r>
        <w:rPr>
          <w:rtl/>
        </w:rPr>
        <w:t xml:space="preserve"> که از </w:t>
      </w:r>
      <w:r>
        <w:rPr>
          <w:rFonts w:hint="cs"/>
          <w:rtl/>
        </w:rPr>
        <w:t>روش</w:t>
      </w:r>
      <w:r w:rsidRPr="00617895">
        <w:rPr>
          <w:rtl/>
        </w:rPr>
        <w:t xml:space="preserve"> و</w:t>
      </w:r>
      <w:r w:rsidRPr="00617895">
        <w:rPr>
          <w:rFonts w:hint="cs"/>
          <w:rtl/>
        </w:rPr>
        <w:t>ی</w:t>
      </w:r>
      <w:r w:rsidRPr="00617895">
        <w:rPr>
          <w:rFonts w:hint="eastAsia"/>
          <w:rtl/>
        </w:rPr>
        <w:t>ل</w:t>
      </w:r>
      <w:r w:rsidRPr="00617895">
        <w:rPr>
          <w:rFonts w:hint="cs"/>
          <w:rtl/>
        </w:rPr>
        <w:t>ی</w:t>
      </w:r>
      <w:r w:rsidRPr="00617895">
        <w:rPr>
          <w:rFonts w:hint="eastAsia"/>
          <w:rtl/>
        </w:rPr>
        <w:t>امسون</w:t>
      </w:r>
      <w:r w:rsidRPr="00617895">
        <w:rPr>
          <w:rtl/>
        </w:rPr>
        <w:t xml:space="preserve">-هال </w:t>
      </w:r>
      <w:r>
        <w:rPr>
          <w:rFonts w:hint="cs"/>
          <w:rtl/>
        </w:rPr>
        <w:t xml:space="preserve">و </w:t>
      </w:r>
      <w:r w:rsidRPr="00617895">
        <w:rPr>
          <w:rtl/>
        </w:rPr>
        <w:t xml:space="preserve">با استفاده از </w:t>
      </w:r>
      <w:r>
        <w:rPr>
          <w:rFonts w:hint="cs"/>
          <w:rtl/>
        </w:rPr>
        <w:t xml:space="preserve">نتایج </w:t>
      </w:r>
      <w:r w:rsidRPr="00617895">
        <w:rPr>
          <w:rtl/>
        </w:rPr>
        <w:t>الگو</w:t>
      </w:r>
      <w:r w:rsidRPr="00617895">
        <w:rPr>
          <w:rFonts w:hint="cs"/>
          <w:rtl/>
        </w:rPr>
        <w:t>ی</w:t>
      </w:r>
      <w:r w:rsidRPr="00617895">
        <w:rPr>
          <w:rtl/>
        </w:rPr>
        <w:t xml:space="preserve"> </w:t>
      </w:r>
      <w:r w:rsidRPr="00617895">
        <w:t>XRD</w:t>
      </w:r>
      <w:r>
        <w:rPr>
          <w:rtl/>
        </w:rPr>
        <w:t xml:space="preserve"> بدست آمده است</w:t>
      </w:r>
      <w:r w:rsidRPr="00617895">
        <w:rPr>
          <w:rtl/>
        </w:rPr>
        <w:t>، خلاصه م</w:t>
      </w:r>
      <w:r w:rsidRPr="00617895">
        <w:rPr>
          <w:rFonts w:hint="cs"/>
          <w:rtl/>
        </w:rPr>
        <w:t>ی</w:t>
      </w:r>
      <w:r w:rsidR="00660715">
        <w:rPr>
          <w:rFonts w:hint="eastAsia"/>
          <w:rtl/>
        </w:rPr>
        <w:t>‌</w:t>
      </w:r>
      <w:r w:rsidRPr="00617895">
        <w:rPr>
          <w:rtl/>
        </w:rPr>
        <w:t>کند. همانطور که مشاهده م</w:t>
      </w:r>
      <w:r w:rsidRPr="00617895">
        <w:rPr>
          <w:rFonts w:hint="cs"/>
          <w:rtl/>
        </w:rPr>
        <w:t>ی</w:t>
      </w:r>
      <w:r>
        <w:rPr>
          <w:rFonts w:hint="cs"/>
          <w:rtl/>
        </w:rPr>
        <w:softHyphen/>
      </w:r>
      <w:r>
        <w:rPr>
          <w:rtl/>
        </w:rPr>
        <w:t>شود</w:t>
      </w:r>
      <w:r w:rsidRPr="00617895">
        <w:rPr>
          <w:rtl/>
        </w:rPr>
        <w:t xml:space="preserve">، </w:t>
      </w:r>
      <w:r w:rsidR="00C42F63">
        <w:rPr>
          <w:rFonts w:hint="cs"/>
          <w:rtl/>
        </w:rPr>
        <w:t xml:space="preserve">با اضافه شدن </w:t>
      </w:r>
      <w:r w:rsidR="00C42F63">
        <w:t>PANI</w:t>
      </w:r>
      <w:r w:rsidR="00C42F63">
        <w:rPr>
          <w:rFonts w:hint="cs"/>
          <w:rtl/>
        </w:rPr>
        <w:t xml:space="preserve"> ابتدا کریستال سایز نمونه</w:t>
      </w:r>
      <w:r w:rsidR="00C42F63">
        <w:rPr>
          <w:rFonts w:hint="eastAsia"/>
          <w:rtl/>
        </w:rPr>
        <w:t>‌</w:t>
      </w:r>
      <w:r w:rsidR="00C42F63">
        <w:rPr>
          <w:rFonts w:hint="cs"/>
          <w:rtl/>
        </w:rPr>
        <w:t>ها کاهش یافته و با اض</w:t>
      </w:r>
      <w:r w:rsidR="00B44E66">
        <w:rPr>
          <w:rFonts w:hint="cs"/>
          <w:rtl/>
        </w:rPr>
        <w:t>ا</w:t>
      </w:r>
      <w:r w:rsidR="00C42F63">
        <w:rPr>
          <w:rFonts w:hint="cs"/>
          <w:rtl/>
        </w:rPr>
        <w:t>فه شدن</w:t>
      </w:r>
      <w:r w:rsidR="00B44E66">
        <w:rPr>
          <w:rFonts w:hint="cs"/>
          <w:rtl/>
        </w:rPr>
        <w:t xml:space="preserve"> نسبت </w:t>
      </w:r>
      <w:r w:rsidR="00B44E66">
        <w:t>WS</w:t>
      </w:r>
      <w:r w:rsidR="00B44E66">
        <w:rPr>
          <w:vertAlign w:val="subscript"/>
        </w:rPr>
        <w:t>2</w:t>
      </w:r>
      <w:r w:rsidR="00B44E66">
        <w:rPr>
          <w:rFonts w:hint="cs"/>
          <w:rtl/>
        </w:rPr>
        <w:t xml:space="preserve"> در نمونه </w:t>
      </w:r>
      <w:r w:rsidR="00B44E66">
        <w:t>WPS200</w:t>
      </w:r>
      <w:r w:rsidR="00B44E66">
        <w:rPr>
          <w:rFonts w:hint="cs"/>
          <w:rtl/>
        </w:rPr>
        <w:t xml:space="preserve"> با مقدار خالص آن یکی شد. </w:t>
      </w:r>
      <w:r>
        <w:rPr>
          <w:rFonts w:hint="cs"/>
          <w:rtl/>
        </w:rPr>
        <w:t>کرنش</w:t>
      </w:r>
      <w:r w:rsidR="00B44E66">
        <w:rPr>
          <w:rFonts w:hint="cs"/>
          <w:rtl/>
        </w:rPr>
        <w:t xml:space="preserve"> روند یکسانی را نشان نمی</w:t>
      </w:r>
      <w:r w:rsidR="00B44E66">
        <w:rPr>
          <w:rFonts w:hint="eastAsia"/>
          <w:rtl/>
        </w:rPr>
        <w:t>‌</w:t>
      </w:r>
      <w:r w:rsidR="00B44E66">
        <w:rPr>
          <w:rFonts w:hint="cs"/>
          <w:rtl/>
        </w:rPr>
        <w:t>دهد.</w:t>
      </w:r>
    </w:p>
    <w:p w14:paraId="1B06E014" w14:textId="214E99DD" w:rsidR="00B44E66" w:rsidRDefault="00B44E66" w:rsidP="009D07AD">
      <w:pPr>
        <w:jc w:val="center"/>
        <w:rPr>
          <w:rtl/>
        </w:rPr>
      </w:pPr>
      <w:r>
        <w:rPr>
          <w:noProof/>
        </w:rPr>
        <w:drawing>
          <wp:inline distT="0" distB="0" distL="0" distR="0" wp14:anchorId="5675BD39" wp14:editId="1F7FA018">
            <wp:extent cx="2517772"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7772" cy="1828800"/>
                    </a:xfrm>
                    <a:prstGeom prst="rect">
                      <a:avLst/>
                    </a:prstGeom>
                    <a:noFill/>
                  </pic:spPr>
                </pic:pic>
              </a:graphicData>
            </a:graphic>
          </wp:inline>
        </w:drawing>
      </w:r>
    </w:p>
    <w:p w14:paraId="2241ABBA" w14:textId="2A0B2A7A" w:rsidR="00B44E66" w:rsidRDefault="009D07AD" w:rsidP="009D07AD">
      <w:pPr>
        <w:jc w:val="center"/>
        <w:rPr>
          <w:rtl/>
        </w:rPr>
      </w:pPr>
      <w:r>
        <w:rPr>
          <w:noProof/>
        </w:rPr>
        <w:drawing>
          <wp:inline distT="0" distB="0" distL="0" distR="0" wp14:anchorId="35E039D5" wp14:editId="2F9CB652">
            <wp:extent cx="271303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3035" cy="1828800"/>
                    </a:xfrm>
                    <a:prstGeom prst="rect">
                      <a:avLst/>
                    </a:prstGeom>
                    <a:noFill/>
                  </pic:spPr>
                </pic:pic>
              </a:graphicData>
            </a:graphic>
          </wp:inline>
        </w:drawing>
      </w:r>
    </w:p>
    <w:p w14:paraId="09695720" w14:textId="1AD12641" w:rsidR="009D07AD" w:rsidRDefault="009D07AD" w:rsidP="009D07AD">
      <w:pPr>
        <w:pStyle w:val="figure"/>
        <w:rPr>
          <w:rtl/>
          <w:lang w:bidi="fa-IR"/>
        </w:rPr>
      </w:pPr>
      <w:r>
        <w:rPr>
          <w:rFonts w:hint="cs"/>
          <w:rtl/>
          <w:lang w:bidi="fa-IR"/>
        </w:rPr>
        <w:t xml:space="preserve">شکل 1: </w:t>
      </w:r>
      <w:r>
        <w:rPr>
          <w:rFonts w:hint="cs"/>
          <w:rtl/>
        </w:rPr>
        <w:t xml:space="preserve">(الف) الگوی پراش اشعه </w:t>
      </w:r>
      <w:r>
        <w:t>X</w:t>
      </w:r>
      <w:r>
        <w:rPr>
          <w:rFonts w:hint="cs"/>
          <w:rtl/>
        </w:rPr>
        <w:t>، (الف): برای نمونه</w:t>
      </w:r>
      <w:r>
        <w:rPr>
          <w:rFonts w:hint="eastAsia"/>
          <w:rtl/>
        </w:rPr>
        <w:t>‌</w:t>
      </w:r>
      <w:r>
        <w:rPr>
          <w:rFonts w:hint="cs"/>
          <w:rtl/>
        </w:rPr>
        <w:t xml:space="preserve">های </w:t>
      </w:r>
      <w:r>
        <w:t>WS</w:t>
      </w:r>
      <w:r>
        <w:rPr>
          <w:vertAlign w:val="subscript"/>
        </w:rPr>
        <w:t>2</w:t>
      </w:r>
      <w:r>
        <w:rPr>
          <w:rFonts w:hint="cs"/>
          <w:rtl/>
        </w:rPr>
        <w:t xml:space="preserve"> و </w:t>
      </w:r>
      <w:r>
        <w:t>PANI</w:t>
      </w:r>
      <w:r>
        <w:rPr>
          <w:rFonts w:hint="cs"/>
          <w:rtl/>
          <w:lang w:bidi="fa-IR"/>
        </w:rPr>
        <w:t xml:space="preserve"> </w:t>
      </w:r>
      <w:r>
        <w:rPr>
          <w:rFonts w:hint="cs"/>
          <w:rtl/>
        </w:rPr>
        <w:t>خاص و (ب): نمونه</w:t>
      </w:r>
      <w:r>
        <w:rPr>
          <w:rFonts w:hint="eastAsia"/>
          <w:rtl/>
        </w:rPr>
        <w:t>‌</w:t>
      </w:r>
      <w:r>
        <w:rPr>
          <w:rFonts w:hint="cs"/>
          <w:rtl/>
        </w:rPr>
        <w:t xml:space="preserve">های کامپوزیتی </w:t>
      </w:r>
      <w:r>
        <w:t>WSP</w:t>
      </w:r>
      <w:r>
        <w:rPr>
          <w:rFonts w:hint="cs"/>
          <w:rtl/>
          <w:lang w:bidi="fa-IR"/>
        </w:rPr>
        <w:t>.</w:t>
      </w:r>
    </w:p>
    <w:p w14:paraId="64B54395" w14:textId="20D398C5" w:rsidR="00313B09" w:rsidRPr="00313B09" w:rsidRDefault="00313B09" w:rsidP="00313B09">
      <w:pPr>
        <w:pStyle w:val="figure"/>
        <w:rPr>
          <w:rtl/>
          <w:lang w:bidi="fa-IR"/>
        </w:rPr>
      </w:pPr>
      <w:r w:rsidRPr="000C4A23">
        <w:rPr>
          <w:rtl/>
        </w:rPr>
        <w:t>جدول</w:t>
      </w:r>
      <w:r w:rsidRPr="000C4A23">
        <w:rPr>
          <w:rFonts w:hint="cs"/>
          <w:rtl/>
        </w:rPr>
        <w:t xml:space="preserve">1 </w:t>
      </w:r>
      <w:r w:rsidRPr="000C4A23">
        <w:rPr>
          <w:rtl/>
        </w:rPr>
        <w:t xml:space="preserve">: </w:t>
      </w:r>
      <w:r w:rsidRPr="002406AA">
        <w:rPr>
          <w:rtl/>
        </w:rPr>
        <w:t>نتا</w:t>
      </w:r>
      <w:r w:rsidRPr="002406AA">
        <w:rPr>
          <w:rFonts w:hint="cs"/>
          <w:rtl/>
        </w:rPr>
        <w:t>ی</w:t>
      </w:r>
      <w:r w:rsidRPr="002406AA">
        <w:rPr>
          <w:rFonts w:hint="eastAsia"/>
          <w:rtl/>
        </w:rPr>
        <w:t>ج</w:t>
      </w:r>
      <w:r w:rsidRPr="002406AA">
        <w:rPr>
          <w:rtl/>
        </w:rPr>
        <w:t xml:space="preserve"> محاسبه </w:t>
      </w:r>
      <w:r w:rsidRPr="00BB3C20">
        <w:rPr>
          <w:rtl/>
        </w:rPr>
        <w:t xml:space="preserve">اندازه </w:t>
      </w:r>
      <w:r w:rsidRPr="00BB3C20">
        <w:rPr>
          <w:rFonts w:hint="cs"/>
          <w:rtl/>
        </w:rPr>
        <w:t>بلوری</w:t>
      </w:r>
      <w:r w:rsidRPr="002406AA">
        <w:rPr>
          <w:rtl/>
        </w:rPr>
        <w:t xml:space="preserve"> (</w:t>
      </w:r>
      <w:r w:rsidRPr="002406AA">
        <w:t>D</w:t>
      </w:r>
      <w:r w:rsidRPr="002406AA">
        <w:rPr>
          <w:rtl/>
        </w:rPr>
        <w:t>) ، کرنش (</w:t>
      </w:r>
      <w:r w:rsidRPr="002406AA">
        <w:t>ε</w:t>
      </w:r>
      <w:r w:rsidRPr="002406AA">
        <w:rPr>
          <w:rtl/>
        </w:rPr>
        <w:t>) ، و چگال</w:t>
      </w:r>
      <w:r w:rsidRPr="002406AA">
        <w:rPr>
          <w:rFonts w:hint="cs"/>
          <w:rtl/>
        </w:rPr>
        <w:t>ی</w:t>
      </w:r>
      <w:r w:rsidRPr="002406AA">
        <w:rPr>
          <w:rtl/>
        </w:rPr>
        <w:t xml:space="preserve"> دررفتگ</w:t>
      </w:r>
      <w:r w:rsidRPr="002406AA">
        <w:rPr>
          <w:rFonts w:hint="cs"/>
          <w:rtl/>
        </w:rPr>
        <w:t>ی</w:t>
      </w:r>
      <w:r w:rsidRPr="002406AA">
        <w:rPr>
          <w:rtl/>
        </w:rPr>
        <w:t xml:space="preserve"> (</w:t>
      </w:r>
      <w:r w:rsidRPr="002406AA">
        <w:t>δ</w:t>
      </w:r>
      <w:r w:rsidRPr="002406AA">
        <w:rPr>
          <w:rtl/>
        </w:rPr>
        <w:t xml:space="preserve">) </w:t>
      </w:r>
      <w:r>
        <w:rPr>
          <w:rFonts w:hint="cs"/>
          <w:rtl/>
        </w:rPr>
        <w:t>نمونه</w:t>
      </w:r>
      <w:r>
        <w:rPr>
          <w:rtl/>
        </w:rPr>
        <w:softHyphen/>
      </w:r>
      <w:r>
        <w:rPr>
          <w:rFonts w:hint="cs"/>
          <w:rtl/>
        </w:rPr>
        <w:t>ها.</w:t>
      </w:r>
    </w:p>
    <w:tbl>
      <w:tblPr>
        <w:tblStyle w:val="GridTable6Colorful"/>
        <w:tblW w:w="4968" w:type="dxa"/>
        <w:jc w:val="center"/>
        <w:tblLook w:val="04A0" w:firstRow="1" w:lastRow="0" w:firstColumn="1" w:lastColumn="0" w:noHBand="0" w:noVBand="1"/>
      </w:tblPr>
      <w:tblGrid>
        <w:gridCol w:w="1188"/>
        <w:gridCol w:w="1080"/>
        <w:gridCol w:w="1350"/>
        <w:gridCol w:w="1350"/>
      </w:tblGrid>
      <w:tr w:rsidR="00745778" w14:paraId="48584CC1" w14:textId="77777777" w:rsidTr="00313B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8" w:type="dxa"/>
            <w:vAlign w:val="center"/>
          </w:tcPr>
          <w:p w14:paraId="10CDAA02" w14:textId="20CA0D57" w:rsidR="00745778" w:rsidRPr="00745778" w:rsidRDefault="00745778" w:rsidP="00313B09">
            <w:pPr>
              <w:pStyle w:val="figure"/>
            </w:pPr>
            <w:r w:rsidRPr="00745778">
              <w:rPr>
                <w:rFonts w:hint="cs"/>
                <w:b w:val="0"/>
                <w:bCs w:val="0"/>
                <w:rtl/>
              </w:rPr>
              <w:t>نمونه</w:t>
            </w:r>
          </w:p>
        </w:tc>
        <w:tc>
          <w:tcPr>
            <w:tcW w:w="1080" w:type="dxa"/>
            <w:vAlign w:val="center"/>
          </w:tcPr>
          <w:p w14:paraId="776EFF99" w14:textId="597E69BA" w:rsidR="00745778" w:rsidRPr="00745778" w:rsidRDefault="00745778" w:rsidP="00313B09">
            <w:pPr>
              <w:pStyle w:val="figure"/>
              <w:cnfStyle w:val="100000000000" w:firstRow="1" w:lastRow="0" w:firstColumn="0" w:lastColumn="0" w:oddVBand="0" w:evenVBand="0" w:oddHBand="0" w:evenHBand="0" w:firstRowFirstColumn="0" w:firstRowLastColumn="0" w:lastRowFirstColumn="0" w:lastRowLastColumn="0"/>
              <w:rPr>
                <w:b w:val="0"/>
                <w:bCs w:val="0"/>
                <w:rtl/>
              </w:rPr>
            </w:pPr>
            <w:r w:rsidRPr="00745778">
              <w:rPr>
                <w:rFonts w:hint="cs"/>
                <w:b w:val="0"/>
                <w:bCs w:val="0"/>
                <w:rtl/>
              </w:rPr>
              <w:t>کریستال سایز</w:t>
            </w:r>
          </w:p>
          <w:p w14:paraId="3CFFD635" w14:textId="4A353CEC" w:rsidR="00745778" w:rsidRPr="00745778" w:rsidRDefault="00745778" w:rsidP="00313B09">
            <w:pPr>
              <w:jc w:val="center"/>
              <w:cnfStyle w:val="100000000000" w:firstRow="1" w:lastRow="0" w:firstColumn="0" w:lastColumn="0" w:oddVBand="0" w:evenVBand="0" w:oddHBand="0" w:evenHBand="0" w:firstRowFirstColumn="0" w:firstRowLastColumn="0" w:lastRowFirstColumn="0" w:lastRowLastColumn="0"/>
              <w:rPr>
                <w:rFonts w:cs="Times New Roman"/>
                <w:i/>
                <w:iCs/>
                <w:szCs w:val="18"/>
              </w:rPr>
            </w:pPr>
            <w:r w:rsidRPr="00C34A3E">
              <w:rPr>
                <w:rFonts w:cs="Times New Roman"/>
                <w:b w:val="0"/>
                <w:bCs w:val="0"/>
                <w:i/>
                <w:iCs/>
                <w:szCs w:val="18"/>
              </w:rPr>
              <w:t>D (nm)</w:t>
            </w:r>
          </w:p>
        </w:tc>
        <w:tc>
          <w:tcPr>
            <w:tcW w:w="1350" w:type="dxa"/>
            <w:vAlign w:val="center"/>
          </w:tcPr>
          <w:p w14:paraId="4C3E5FE9" w14:textId="216F9865" w:rsidR="00745778" w:rsidRPr="00745778" w:rsidRDefault="00745778" w:rsidP="00313B09">
            <w:pPr>
              <w:pStyle w:val="figure"/>
              <w:cnfStyle w:val="100000000000" w:firstRow="1" w:lastRow="0" w:firstColumn="0" w:lastColumn="0" w:oddVBand="0" w:evenVBand="0" w:oddHBand="0" w:evenHBand="0" w:firstRowFirstColumn="0" w:firstRowLastColumn="0" w:lastRowFirstColumn="0" w:lastRowLastColumn="0"/>
              <w:rPr>
                <w:b w:val="0"/>
                <w:bCs w:val="0"/>
                <w:shd w:val="clear" w:color="auto" w:fill="FFFFFF"/>
                <w:rtl/>
              </w:rPr>
            </w:pPr>
            <w:r w:rsidRPr="00745778">
              <w:rPr>
                <w:rFonts w:hint="cs"/>
                <w:b w:val="0"/>
                <w:bCs w:val="0"/>
                <w:shd w:val="clear" w:color="auto" w:fill="FFFFFF"/>
                <w:rtl/>
              </w:rPr>
              <w:t>کرنش</w:t>
            </w:r>
          </w:p>
          <w:p w14:paraId="3DC99408" w14:textId="334DD703" w:rsidR="00745778" w:rsidRPr="00745778" w:rsidRDefault="00745778" w:rsidP="00313B09">
            <w:pPr>
              <w:jc w:val="center"/>
              <w:cnfStyle w:val="100000000000" w:firstRow="1" w:lastRow="0" w:firstColumn="0" w:lastColumn="0" w:oddVBand="0" w:evenVBand="0" w:oddHBand="0" w:evenHBand="0" w:firstRowFirstColumn="0" w:firstRowLastColumn="0" w:lastRowFirstColumn="0" w:lastRowLastColumn="0"/>
              <w:rPr>
                <w:rFonts w:ascii="Symbol" w:hAnsi="Symbol"/>
                <w:i/>
                <w:iCs/>
                <w:szCs w:val="18"/>
                <w:shd w:val="clear" w:color="auto" w:fill="FFFFFF"/>
              </w:rPr>
            </w:pPr>
            <w:r w:rsidRPr="00C34A3E">
              <w:rPr>
                <w:rFonts w:ascii="Symbol" w:hAnsi="Symbol"/>
                <w:b w:val="0"/>
                <w:bCs w:val="0"/>
                <w:i/>
                <w:iCs/>
                <w:szCs w:val="18"/>
                <w:shd w:val="clear" w:color="auto" w:fill="FFFFFF"/>
              </w:rPr>
              <w:t></w:t>
            </w:r>
          </w:p>
        </w:tc>
        <w:tc>
          <w:tcPr>
            <w:tcW w:w="1350" w:type="dxa"/>
            <w:vAlign w:val="center"/>
          </w:tcPr>
          <w:p w14:paraId="25C42B1D" w14:textId="4B6F212D" w:rsidR="00745778" w:rsidRDefault="00745778" w:rsidP="00313B09">
            <w:pPr>
              <w:pStyle w:val="figure"/>
              <w:cnfStyle w:val="100000000000" w:firstRow="1" w:lastRow="0" w:firstColumn="0" w:lastColumn="0" w:oddVBand="0" w:evenVBand="0" w:oddHBand="0" w:evenHBand="0" w:firstRowFirstColumn="0" w:firstRowLastColumn="0" w:lastRowFirstColumn="0" w:lastRowLastColumn="0"/>
              <w:rPr>
                <w:rtl/>
              </w:rPr>
            </w:pPr>
            <w:r w:rsidRPr="00745778">
              <w:rPr>
                <w:rFonts w:hint="cs"/>
                <w:b w:val="0"/>
                <w:bCs w:val="0"/>
                <w:rtl/>
              </w:rPr>
              <w:t>چگالی</w:t>
            </w:r>
            <w:r>
              <w:rPr>
                <w:rFonts w:hint="cs"/>
                <w:rtl/>
              </w:rPr>
              <w:t xml:space="preserve"> </w:t>
            </w:r>
            <w:r w:rsidRPr="00745778">
              <w:rPr>
                <w:rFonts w:hint="cs"/>
                <w:b w:val="0"/>
                <w:bCs w:val="0"/>
                <w:rtl/>
              </w:rPr>
              <w:t>دررفتگی</w:t>
            </w:r>
          </w:p>
          <w:p w14:paraId="7940DC81" w14:textId="10C662AC" w:rsidR="00745778" w:rsidRPr="00C34A3E" w:rsidRDefault="00745778" w:rsidP="00313B09">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i/>
                <w:iCs/>
                <w:szCs w:val="18"/>
              </w:rPr>
            </w:pPr>
            <w:r w:rsidRPr="00C34A3E">
              <w:rPr>
                <w:rFonts w:ascii="Cambria" w:hAnsi="Cambria"/>
                <w:b w:val="0"/>
                <w:bCs w:val="0"/>
                <w:i/>
                <w:iCs/>
                <w:szCs w:val="18"/>
              </w:rPr>
              <w:sym w:font="Symbol" w:char="F064"/>
            </w:r>
            <w:r w:rsidRPr="00C34A3E">
              <w:rPr>
                <w:rFonts w:ascii="Cambria" w:hAnsi="Cambria"/>
                <w:b w:val="0"/>
                <w:bCs w:val="0"/>
                <w:i/>
                <w:iCs/>
                <w:szCs w:val="18"/>
              </w:rPr>
              <w:t xml:space="preserve"> (</w:t>
            </w:r>
            <w:proofErr w:type="gramStart"/>
            <w:r w:rsidRPr="00C34A3E">
              <w:rPr>
                <w:rFonts w:ascii="Cambria" w:hAnsi="Cambria"/>
                <w:b w:val="0"/>
                <w:bCs w:val="0"/>
                <w:i/>
                <w:iCs/>
                <w:szCs w:val="18"/>
              </w:rPr>
              <w:t>nm</w:t>
            </w:r>
            <w:proofErr w:type="gramEnd"/>
            <w:r w:rsidRPr="00C34A3E">
              <w:rPr>
                <w:rFonts w:ascii="Cambria" w:hAnsi="Cambria"/>
                <w:b w:val="0"/>
                <w:bCs w:val="0"/>
                <w:i/>
                <w:iCs/>
                <w:szCs w:val="18"/>
                <w:vertAlign w:val="superscript"/>
              </w:rPr>
              <w:t>-2</w:t>
            </w:r>
            <w:r w:rsidRPr="00C34A3E">
              <w:rPr>
                <w:rFonts w:ascii="Cambria" w:hAnsi="Cambria"/>
                <w:b w:val="0"/>
                <w:bCs w:val="0"/>
                <w:i/>
                <w:iCs/>
                <w:szCs w:val="18"/>
              </w:rPr>
              <w:t>)</w:t>
            </w:r>
          </w:p>
        </w:tc>
      </w:tr>
      <w:tr w:rsidR="00745778" w14:paraId="32E51E4D" w14:textId="77777777" w:rsidTr="00313B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8" w:type="dxa"/>
            <w:vAlign w:val="center"/>
          </w:tcPr>
          <w:p w14:paraId="7E8566BF" w14:textId="77777777" w:rsidR="00745778" w:rsidRPr="00C34A3E" w:rsidRDefault="00745778" w:rsidP="00313B09">
            <w:pPr>
              <w:bidi w:val="0"/>
              <w:jc w:val="center"/>
              <w:rPr>
                <w:rFonts w:cs="Times New Roman"/>
                <w:b w:val="0"/>
                <w:bCs w:val="0"/>
                <w:i/>
                <w:iCs/>
                <w:szCs w:val="18"/>
                <w:vertAlign w:val="subscript"/>
              </w:rPr>
            </w:pPr>
            <w:r w:rsidRPr="00C34A3E">
              <w:rPr>
                <w:rFonts w:cs="Times New Roman"/>
                <w:b w:val="0"/>
                <w:bCs w:val="0"/>
                <w:i/>
                <w:iCs/>
                <w:szCs w:val="18"/>
              </w:rPr>
              <w:t>WS</w:t>
            </w:r>
            <w:r w:rsidRPr="00C34A3E">
              <w:rPr>
                <w:rFonts w:cs="Times New Roman"/>
                <w:b w:val="0"/>
                <w:bCs w:val="0"/>
                <w:i/>
                <w:iCs/>
                <w:szCs w:val="18"/>
                <w:vertAlign w:val="subscript"/>
              </w:rPr>
              <w:t>2</w:t>
            </w:r>
          </w:p>
        </w:tc>
        <w:tc>
          <w:tcPr>
            <w:tcW w:w="1080" w:type="dxa"/>
            <w:vAlign w:val="center"/>
          </w:tcPr>
          <w:p w14:paraId="5EC39709" w14:textId="63287FCA" w:rsidR="00745778" w:rsidRPr="00C34A3E" w:rsidRDefault="00745778" w:rsidP="00313B0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Cs w:val="18"/>
              </w:rPr>
            </w:pPr>
            <w:r>
              <w:rPr>
                <w:rFonts w:ascii="Calibri" w:eastAsia="Calibri" w:hAnsi="Calibri" w:hint="cs"/>
                <w:szCs w:val="18"/>
                <w:rtl/>
              </w:rPr>
              <w:t>5/29</w:t>
            </w:r>
          </w:p>
        </w:tc>
        <w:tc>
          <w:tcPr>
            <w:tcW w:w="1350" w:type="dxa"/>
            <w:vAlign w:val="center"/>
          </w:tcPr>
          <w:p w14:paraId="1086129C" w14:textId="2E03E184" w:rsidR="00745778" w:rsidRPr="00C34A3E" w:rsidRDefault="00313B09" w:rsidP="00313B0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Cs w:val="18"/>
              </w:rPr>
            </w:pPr>
            <w:r>
              <w:rPr>
                <w:rFonts w:ascii="Calibri" w:eastAsia="Calibri" w:hAnsi="Calibri" w:hint="cs"/>
                <w:szCs w:val="18"/>
                <w:rtl/>
              </w:rPr>
              <w:t>020/0</w:t>
            </w:r>
          </w:p>
        </w:tc>
        <w:tc>
          <w:tcPr>
            <w:tcW w:w="1350" w:type="dxa"/>
            <w:vAlign w:val="center"/>
          </w:tcPr>
          <w:p w14:paraId="02849217" w14:textId="48B4B015" w:rsidR="00745778" w:rsidRPr="00C34A3E" w:rsidRDefault="00313B09" w:rsidP="00313B0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Cs w:val="18"/>
              </w:rPr>
            </w:pPr>
            <w:r>
              <w:rPr>
                <w:rFonts w:ascii="Calibri" w:eastAsia="Calibri" w:hAnsi="Calibri" w:hint="cs"/>
                <w:szCs w:val="18"/>
                <w:rtl/>
              </w:rPr>
              <w:t>0012/0</w:t>
            </w:r>
          </w:p>
        </w:tc>
      </w:tr>
      <w:tr w:rsidR="00745778" w14:paraId="297AAF57" w14:textId="77777777" w:rsidTr="00313B09">
        <w:trPr>
          <w:jc w:val="center"/>
        </w:trPr>
        <w:tc>
          <w:tcPr>
            <w:cnfStyle w:val="001000000000" w:firstRow="0" w:lastRow="0" w:firstColumn="1" w:lastColumn="0" w:oddVBand="0" w:evenVBand="0" w:oddHBand="0" w:evenHBand="0" w:firstRowFirstColumn="0" w:firstRowLastColumn="0" w:lastRowFirstColumn="0" w:lastRowLastColumn="0"/>
            <w:tcW w:w="1188" w:type="dxa"/>
            <w:vAlign w:val="center"/>
          </w:tcPr>
          <w:p w14:paraId="1AC82E51" w14:textId="53C06E0D" w:rsidR="00745778" w:rsidRPr="00C34A3E" w:rsidRDefault="00313B09" w:rsidP="00313B09">
            <w:pPr>
              <w:jc w:val="center"/>
              <w:rPr>
                <w:rFonts w:cs="Times New Roman"/>
                <w:b w:val="0"/>
                <w:bCs w:val="0"/>
                <w:i/>
                <w:iCs/>
                <w:szCs w:val="18"/>
              </w:rPr>
            </w:pPr>
            <w:r>
              <w:rPr>
                <w:rFonts w:cs="Times New Roman"/>
                <w:b w:val="0"/>
                <w:bCs w:val="0"/>
                <w:i/>
                <w:iCs/>
                <w:szCs w:val="18"/>
              </w:rPr>
              <w:t>WSP10</w:t>
            </w:r>
          </w:p>
        </w:tc>
        <w:tc>
          <w:tcPr>
            <w:tcW w:w="1080" w:type="dxa"/>
            <w:vAlign w:val="center"/>
          </w:tcPr>
          <w:p w14:paraId="0CA5A8B4" w14:textId="5EA0F658" w:rsidR="00745778" w:rsidRPr="00C34A3E" w:rsidRDefault="00313B09" w:rsidP="00313B0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Cs w:val="18"/>
              </w:rPr>
            </w:pPr>
            <w:r>
              <w:rPr>
                <w:rFonts w:ascii="Calibri" w:eastAsia="Calibri" w:hAnsi="Calibri" w:hint="cs"/>
                <w:szCs w:val="18"/>
                <w:rtl/>
              </w:rPr>
              <w:t>1/15</w:t>
            </w:r>
          </w:p>
        </w:tc>
        <w:tc>
          <w:tcPr>
            <w:tcW w:w="1350" w:type="dxa"/>
            <w:vAlign w:val="center"/>
          </w:tcPr>
          <w:p w14:paraId="4A45BB9C" w14:textId="5EE57C5F" w:rsidR="00745778" w:rsidRPr="00C34A3E" w:rsidRDefault="00313B09" w:rsidP="00313B0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Cs w:val="18"/>
              </w:rPr>
            </w:pPr>
            <w:r>
              <w:rPr>
                <w:rFonts w:ascii="Calibri" w:eastAsia="Calibri" w:hAnsi="Calibri" w:hint="cs"/>
                <w:szCs w:val="18"/>
                <w:rtl/>
              </w:rPr>
              <w:t>047/0</w:t>
            </w:r>
          </w:p>
        </w:tc>
        <w:tc>
          <w:tcPr>
            <w:tcW w:w="1350" w:type="dxa"/>
            <w:vAlign w:val="center"/>
          </w:tcPr>
          <w:p w14:paraId="703B2EAE" w14:textId="7C2D8E39" w:rsidR="00745778" w:rsidRPr="00C34A3E" w:rsidRDefault="00313B09" w:rsidP="00313B0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Cs w:val="18"/>
              </w:rPr>
            </w:pPr>
            <w:r>
              <w:rPr>
                <w:rFonts w:ascii="Calibri" w:eastAsia="Calibri" w:hAnsi="Calibri" w:hint="cs"/>
                <w:szCs w:val="18"/>
                <w:rtl/>
              </w:rPr>
              <w:t>0044/0</w:t>
            </w:r>
          </w:p>
        </w:tc>
      </w:tr>
      <w:tr w:rsidR="00745778" w14:paraId="2E2F36D2" w14:textId="77777777" w:rsidTr="00313B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8" w:type="dxa"/>
            <w:vAlign w:val="center"/>
          </w:tcPr>
          <w:p w14:paraId="5FC99538" w14:textId="1AB51320" w:rsidR="00745778" w:rsidRPr="00C34A3E" w:rsidRDefault="00313B09" w:rsidP="00313B09">
            <w:pPr>
              <w:jc w:val="center"/>
              <w:rPr>
                <w:rFonts w:cs="Times New Roman"/>
                <w:b w:val="0"/>
                <w:bCs w:val="0"/>
                <w:i/>
                <w:iCs/>
                <w:szCs w:val="18"/>
              </w:rPr>
            </w:pPr>
            <w:r>
              <w:rPr>
                <w:rFonts w:cs="Times New Roman"/>
                <w:b w:val="0"/>
                <w:bCs w:val="0"/>
                <w:i/>
                <w:iCs/>
                <w:szCs w:val="18"/>
              </w:rPr>
              <w:t>WSP50</w:t>
            </w:r>
          </w:p>
        </w:tc>
        <w:tc>
          <w:tcPr>
            <w:tcW w:w="1080" w:type="dxa"/>
            <w:vAlign w:val="center"/>
          </w:tcPr>
          <w:p w14:paraId="536E7031" w14:textId="03207867" w:rsidR="00745778" w:rsidRPr="00C34A3E" w:rsidRDefault="00313B09" w:rsidP="00313B0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szCs w:val="18"/>
                <w:rtl/>
              </w:rPr>
            </w:pPr>
            <w:r>
              <w:rPr>
                <w:rFonts w:ascii="Calibri" w:eastAsia="Calibri" w:hAnsi="Calibri" w:hint="cs"/>
                <w:color w:val="000000"/>
                <w:szCs w:val="18"/>
                <w:rtl/>
              </w:rPr>
              <w:t>5/18</w:t>
            </w:r>
          </w:p>
        </w:tc>
        <w:tc>
          <w:tcPr>
            <w:tcW w:w="1350" w:type="dxa"/>
            <w:vAlign w:val="center"/>
          </w:tcPr>
          <w:p w14:paraId="4ED2EDDA" w14:textId="12FC175C" w:rsidR="00745778" w:rsidRPr="00C34A3E" w:rsidRDefault="00313B09" w:rsidP="00313B0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Cs w:val="18"/>
                <w:rtl/>
              </w:rPr>
            </w:pPr>
            <w:r>
              <w:rPr>
                <w:rFonts w:ascii="Calibri" w:eastAsia="Calibri" w:hAnsi="Calibri" w:hint="cs"/>
                <w:szCs w:val="18"/>
                <w:rtl/>
              </w:rPr>
              <w:t>043/0</w:t>
            </w:r>
          </w:p>
        </w:tc>
        <w:tc>
          <w:tcPr>
            <w:tcW w:w="1350" w:type="dxa"/>
            <w:vAlign w:val="center"/>
          </w:tcPr>
          <w:p w14:paraId="0CFBAD2C" w14:textId="2FBBD5DC" w:rsidR="00745778" w:rsidRPr="00C34A3E" w:rsidRDefault="00313B09" w:rsidP="00313B0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Cs w:val="18"/>
                <w:rtl/>
              </w:rPr>
            </w:pPr>
            <w:r>
              <w:rPr>
                <w:rFonts w:ascii="Calibri" w:eastAsia="Calibri" w:hAnsi="Calibri" w:hint="cs"/>
                <w:szCs w:val="18"/>
                <w:rtl/>
              </w:rPr>
              <w:t>0029/0</w:t>
            </w:r>
          </w:p>
        </w:tc>
      </w:tr>
      <w:tr w:rsidR="00745778" w14:paraId="45DC4632" w14:textId="77777777" w:rsidTr="00313B09">
        <w:trPr>
          <w:jc w:val="center"/>
        </w:trPr>
        <w:tc>
          <w:tcPr>
            <w:cnfStyle w:val="001000000000" w:firstRow="0" w:lastRow="0" w:firstColumn="1" w:lastColumn="0" w:oddVBand="0" w:evenVBand="0" w:oddHBand="0" w:evenHBand="0" w:firstRowFirstColumn="0" w:firstRowLastColumn="0" w:lastRowFirstColumn="0" w:lastRowLastColumn="0"/>
            <w:tcW w:w="1188" w:type="dxa"/>
            <w:vAlign w:val="center"/>
          </w:tcPr>
          <w:p w14:paraId="6456D4DA" w14:textId="08E51465" w:rsidR="00745778" w:rsidRPr="00C34A3E" w:rsidRDefault="00313B09" w:rsidP="00313B09">
            <w:pPr>
              <w:jc w:val="center"/>
              <w:rPr>
                <w:rFonts w:cs="Times New Roman"/>
                <w:b w:val="0"/>
                <w:bCs w:val="0"/>
                <w:i/>
                <w:iCs/>
                <w:szCs w:val="18"/>
              </w:rPr>
            </w:pPr>
            <w:r>
              <w:rPr>
                <w:rFonts w:cs="Times New Roman"/>
                <w:b w:val="0"/>
                <w:bCs w:val="0"/>
                <w:i/>
                <w:iCs/>
                <w:szCs w:val="18"/>
              </w:rPr>
              <w:t>WSP100</w:t>
            </w:r>
          </w:p>
        </w:tc>
        <w:tc>
          <w:tcPr>
            <w:tcW w:w="1080" w:type="dxa"/>
            <w:vAlign w:val="center"/>
          </w:tcPr>
          <w:p w14:paraId="7230A2BB" w14:textId="145241A9" w:rsidR="00745778" w:rsidRPr="00C34A3E" w:rsidRDefault="00313B09" w:rsidP="00313B0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szCs w:val="18"/>
                <w:rtl/>
              </w:rPr>
            </w:pPr>
            <w:r>
              <w:rPr>
                <w:rFonts w:ascii="Calibri" w:eastAsia="Calibri" w:hAnsi="Calibri" w:hint="cs"/>
                <w:color w:val="000000"/>
                <w:szCs w:val="18"/>
                <w:rtl/>
              </w:rPr>
              <w:t>7/25</w:t>
            </w:r>
          </w:p>
        </w:tc>
        <w:tc>
          <w:tcPr>
            <w:tcW w:w="1350" w:type="dxa"/>
            <w:vAlign w:val="center"/>
          </w:tcPr>
          <w:p w14:paraId="4EDFE395" w14:textId="6E8E3277" w:rsidR="00745778" w:rsidRPr="00C34A3E" w:rsidRDefault="00313B09" w:rsidP="00313B0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Cs w:val="18"/>
                <w:rtl/>
              </w:rPr>
            </w:pPr>
            <w:r>
              <w:rPr>
                <w:rFonts w:ascii="Calibri" w:eastAsia="Calibri" w:hAnsi="Calibri" w:hint="cs"/>
                <w:szCs w:val="18"/>
                <w:rtl/>
              </w:rPr>
              <w:t>031/0</w:t>
            </w:r>
          </w:p>
        </w:tc>
        <w:tc>
          <w:tcPr>
            <w:tcW w:w="1350" w:type="dxa"/>
            <w:vAlign w:val="center"/>
          </w:tcPr>
          <w:p w14:paraId="7E2AAA82" w14:textId="283E4D3F" w:rsidR="00745778" w:rsidRPr="00C34A3E" w:rsidRDefault="00313B09" w:rsidP="00313B0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Cs w:val="18"/>
                <w:rtl/>
              </w:rPr>
            </w:pPr>
            <w:r>
              <w:rPr>
                <w:rFonts w:ascii="Calibri" w:eastAsia="Calibri" w:hAnsi="Calibri" w:hint="cs"/>
                <w:szCs w:val="18"/>
                <w:rtl/>
              </w:rPr>
              <w:t>0015/0</w:t>
            </w:r>
          </w:p>
        </w:tc>
      </w:tr>
      <w:tr w:rsidR="00745778" w14:paraId="0CDE2FE6" w14:textId="77777777" w:rsidTr="00313B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8" w:type="dxa"/>
            <w:vAlign w:val="center"/>
          </w:tcPr>
          <w:p w14:paraId="2E7DC781" w14:textId="65B1B0AA" w:rsidR="00745778" w:rsidRPr="00C34A3E" w:rsidRDefault="00313B09" w:rsidP="00313B09">
            <w:pPr>
              <w:jc w:val="center"/>
              <w:rPr>
                <w:rFonts w:cs="Times New Roman"/>
                <w:b w:val="0"/>
                <w:bCs w:val="0"/>
                <w:i/>
                <w:iCs/>
                <w:szCs w:val="18"/>
                <w:rtl/>
              </w:rPr>
            </w:pPr>
            <w:r>
              <w:rPr>
                <w:rFonts w:cs="Times New Roman"/>
                <w:b w:val="0"/>
                <w:bCs w:val="0"/>
                <w:i/>
                <w:iCs/>
                <w:szCs w:val="18"/>
              </w:rPr>
              <w:t>WSP200</w:t>
            </w:r>
          </w:p>
        </w:tc>
        <w:tc>
          <w:tcPr>
            <w:tcW w:w="1080" w:type="dxa"/>
            <w:vAlign w:val="center"/>
          </w:tcPr>
          <w:p w14:paraId="2A5B6373" w14:textId="19973019" w:rsidR="00745778" w:rsidRPr="00C34A3E" w:rsidRDefault="00313B09" w:rsidP="00313B0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szCs w:val="18"/>
                <w:rtl/>
              </w:rPr>
            </w:pPr>
            <w:r>
              <w:rPr>
                <w:rFonts w:ascii="Calibri" w:eastAsia="Calibri" w:hAnsi="Calibri" w:hint="cs"/>
                <w:color w:val="000000"/>
                <w:szCs w:val="18"/>
                <w:rtl/>
              </w:rPr>
              <w:t>5/29</w:t>
            </w:r>
          </w:p>
        </w:tc>
        <w:tc>
          <w:tcPr>
            <w:tcW w:w="1350" w:type="dxa"/>
            <w:vAlign w:val="center"/>
          </w:tcPr>
          <w:p w14:paraId="0F03067A" w14:textId="4BF7DE51" w:rsidR="00745778" w:rsidRPr="00C34A3E" w:rsidRDefault="00313B09" w:rsidP="00313B0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Cs w:val="18"/>
                <w:rtl/>
              </w:rPr>
            </w:pPr>
            <w:r>
              <w:rPr>
                <w:rFonts w:ascii="Calibri" w:eastAsia="Calibri" w:hAnsi="Calibri" w:hint="cs"/>
                <w:szCs w:val="18"/>
                <w:rtl/>
              </w:rPr>
              <w:t>039/0</w:t>
            </w:r>
          </w:p>
        </w:tc>
        <w:tc>
          <w:tcPr>
            <w:tcW w:w="1350" w:type="dxa"/>
            <w:vAlign w:val="center"/>
          </w:tcPr>
          <w:p w14:paraId="021C25AE" w14:textId="435FB83F" w:rsidR="00745778" w:rsidRPr="00C34A3E" w:rsidRDefault="00313B09" w:rsidP="00313B0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Cs w:val="18"/>
                <w:rtl/>
              </w:rPr>
            </w:pPr>
            <w:r>
              <w:rPr>
                <w:rFonts w:ascii="Calibri" w:eastAsia="Calibri" w:hAnsi="Calibri" w:hint="cs"/>
                <w:szCs w:val="18"/>
                <w:rtl/>
              </w:rPr>
              <w:t>0011/0</w:t>
            </w:r>
          </w:p>
        </w:tc>
      </w:tr>
    </w:tbl>
    <w:p w14:paraId="5124841A" w14:textId="77777777" w:rsidR="00250F71" w:rsidRDefault="00250F71" w:rsidP="00250F71">
      <w:pPr>
        <w:jc w:val="both"/>
      </w:pPr>
    </w:p>
    <w:p w14:paraId="2FBAB60F" w14:textId="17D85DCB" w:rsidR="00A73AF5" w:rsidRDefault="00250F71" w:rsidP="00250F71">
      <w:pPr>
        <w:jc w:val="both"/>
        <w:rPr>
          <w:rtl/>
        </w:rPr>
      </w:pPr>
      <w:r w:rsidRPr="00BB3C20">
        <w:rPr>
          <w:rtl/>
        </w:rPr>
        <w:t>شکل 2، تصو</w:t>
      </w:r>
      <w:r w:rsidRPr="00BB3C20">
        <w:rPr>
          <w:rFonts w:hint="cs"/>
          <w:rtl/>
        </w:rPr>
        <w:t>ی</w:t>
      </w:r>
      <w:r w:rsidRPr="00BB3C20">
        <w:rPr>
          <w:rFonts w:hint="eastAsia"/>
          <w:rtl/>
        </w:rPr>
        <w:t>ر</w:t>
      </w:r>
      <w:r w:rsidRPr="00BB3C20">
        <w:rPr>
          <w:rtl/>
        </w:rPr>
        <w:t xml:space="preserve"> </w:t>
      </w:r>
      <w:r w:rsidRPr="00BB3C20">
        <w:t>FESEM</w:t>
      </w:r>
      <w:r w:rsidRPr="00BB3C20">
        <w:rPr>
          <w:rtl/>
        </w:rPr>
        <w:t xml:space="preserve"> از نانوصفحات </w:t>
      </w:r>
      <w:r w:rsidRPr="00BB3C20">
        <w:t>WS</w:t>
      </w:r>
      <w:r w:rsidR="00FA1C77">
        <w:rPr>
          <w:vertAlign w:val="subscript"/>
        </w:rPr>
        <w:t>2</w:t>
      </w:r>
      <w:r w:rsidR="00FA1C77">
        <w:t>/PANI</w:t>
      </w:r>
      <w:r w:rsidRPr="00BB3C20">
        <w:rPr>
          <w:rtl/>
        </w:rPr>
        <w:t xml:space="preserve"> </w:t>
      </w:r>
      <w:r w:rsidR="00FA1C77">
        <w:rPr>
          <w:rFonts w:hint="cs"/>
          <w:rtl/>
        </w:rPr>
        <w:t>را نشان می</w:t>
      </w:r>
      <w:r w:rsidR="00FA1C77">
        <w:rPr>
          <w:rFonts w:hint="eastAsia"/>
          <w:rtl/>
        </w:rPr>
        <w:t>‌</w:t>
      </w:r>
      <w:r w:rsidR="00FA1C77">
        <w:rPr>
          <w:rFonts w:hint="cs"/>
          <w:rtl/>
        </w:rPr>
        <w:t xml:space="preserve">دهد که در مقیاس </w:t>
      </w:r>
      <w:r w:rsidR="00FA1C77">
        <w:rPr>
          <w:rFonts w:ascii="Symbol" w:hAnsi="Symbol"/>
        </w:rPr>
        <w:t>m</w:t>
      </w:r>
      <w:r w:rsidR="00FA1C77">
        <w:t>m</w:t>
      </w:r>
      <w:r w:rsidR="00FA1C77">
        <w:rPr>
          <w:rFonts w:hint="cs"/>
          <w:rtl/>
        </w:rPr>
        <w:t xml:space="preserve"> 1 نشان داده شده است.</w:t>
      </w:r>
      <w:r w:rsidR="00A73AF5">
        <w:rPr>
          <w:rFonts w:hint="cs"/>
          <w:rtl/>
        </w:rPr>
        <w:t xml:space="preserve"> در تصاویر نانو صفحات شش ضلعی با ضخامت حدود </w:t>
      </w:r>
      <w:r w:rsidR="009A6EB7">
        <w:t>nm</w:t>
      </w:r>
      <w:r w:rsidR="009A6EB7">
        <w:rPr>
          <w:rFonts w:hint="cs"/>
          <w:rtl/>
        </w:rPr>
        <w:t xml:space="preserve"> 5</w:t>
      </w:r>
      <w:r w:rsidR="00660715">
        <w:rPr>
          <w:rFonts w:hint="cs"/>
          <w:rtl/>
        </w:rPr>
        <w:t>0</w:t>
      </w:r>
      <w:r w:rsidR="009A6EB7">
        <w:rPr>
          <w:rFonts w:hint="cs"/>
          <w:rtl/>
        </w:rPr>
        <w:t xml:space="preserve"> </w:t>
      </w:r>
      <w:r w:rsidR="00A73AF5">
        <w:rPr>
          <w:rFonts w:hint="cs"/>
          <w:rtl/>
        </w:rPr>
        <w:t>به چشم می</w:t>
      </w:r>
      <w:r w:rsidR="00A73AF5">
        <w:rPr>
          <w:rFonts w:hint="eastAsia"/>
          <w:rtl/>
        </w:rPr>
        <w:t>‌</w:t>
      </w:r>
      <w:r w:rsidR="00A73AF5">
        <w:rPr>
          <w:rFonts w:hint="cs"/>
          <w:rtl/>
        </w:rPr>
        <w:t xml:space="preserve">خورد که مربوط به ساختارهای </w:t>
      </w:r>
      <w:r w:rsidR="00A73AF5">
        <w:t>WS</w:t>
      </w:r>
      <w:r w:rsidR="00A73AF5">
        <w:rPr>
          <w:vertAlign w:val="subscript"/>
        </w:rPr>
        <w:t>2</w:t>
      </w:r>
      <w:r w:rsidR="00A73AF5">
        <w:rPr>
          <w:rFonts w:hint="cs"/>
          <w:rtl/>
        </w:rPr>
        <w:t xml:space="preserve"> می</w:t>
      </w:r>
      <w:r w:rsidR="00A73AF5">
        <w:rPr>
          <w:rFonts w:hint="eastAsia"/>
          <w:rtl/>
        </w:rPr>
        <w:t>‌</w:t>
      </w:r>
      <w:r w:rsidR="00A73AF5">
        <w:rPr>
          <w:rFonts w:hint="cs"/>
          <w:rtl/>
        </w:rPr>
        <w:t>باشند.</w:t>
      </w:r>
      <w:r w:rsidR="00571039">
        <w:rPr>
          <w:rFonts w:hint="cs"/>
          <w:rtl/>
        </w:rPr>
        <w:t xml:space="preserve"> نانو الیاف</w:t>
      </w:r>
      <w:r w:rsidR="00571039">
        <w:rPr>
          <w:rFonts w:hint="eastAsia"/>
          <w:rtl/>
        </w:rPr>
        <w:t>‌</w:t>
      </w:r>
      <w:r w:rsidR="00571039">
        <w:rPr>
          <w:rFonts w:hint="cs"/>
          <w:rtl/>
        </w:rPr>
        <w:t xml:space="preserve">های </w:t>
      </w:r>
      <w:r w:rsidR="00571039">
        <w:t>PANI</w:t>
      </w:r>
      <w:r w:rsidR="00571039">
        <w:rPr>
          <w:rFonts w:hint="cs"/>
          <w:rtl/>
        </w:rPr>
        <w:t xml:space="preserve"> با قطرهای 10 تا 50 نانو متر و در ابعاد مختلف بر روی نانو صفحات چسبیده</w:t>
      </w:r>
      <w:r w:rsidR="00571039">
        <w:rPr>
          <w:rFonts w:hint="eastAsia"/>
          <w:rtl/>
        </w:rPr>
        <w:t>‌</w:t>
      </w:r>
      <w:r w:rsidR="00571039">
        <w:rPr>
          <w:rFonts w:hint="cs"/>
          <w:rtl/>
        </w:rPr>
        <w:t>اند.</w:t>
      </w:r>
    </w:p>
    <w:p w14:paraId="6724B3B9" w14:textId="3F4C4CB1" w:rsidR="009474C9" w:rsidRDefault="00BE2052" w:rsidP="000B79B0">
      <w:pPr>
        <w:jc w:val="center"/>
        <w:rPr>
          <w:rtl/>
        </w:rPr>
      </w:pPr>
      <w:r>
        <w:rPr>
          <w:noProof/>
        </w:rPr>
        <w:drawing>
          <wp:inline distT="0" distB="0" distL="0" distR="0" wp14:anchorId="06F9F892" wp14:editId="13A42933">
            <wp:extent cx="2272665" cy="170822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577"/>
                    <a:stretch/>
                  </pic:blipFill>
                  <pic:spPr bwMode="auto">
                    <a:xfrm>
                      <a:off x="0" y="0"/>
                      <a:ext cx="2273051" cy="1708510"/>
                    </a:xfrm>
                    <a:prstGeom prst="rect">
                      <a:avLst/>
                    </a:prstGeom>
                    <a:noFill/>
                    <a:ln>
                      <a:noFill/>
                    </a:ln>
                    <a:extLst>
                      <a:ext uri="{53640926-AAD7-44D8-BBD7-CCE9431645EC}">
                        <a14:shadowObscured xmlns:a14="http://schemas.microsoft.com/office/drawing/2010/main"/>
                      </a:ext>
                    </a:extLst>
                  </pic:spPr>
                </pic:pic>
              </a:graphicData>
            </a:graphic>
          </wp:inline>
        </w:drawing>
      </w:r>
    </w:p>
    <w:p w14:paraId="78A5E211" w14:textId="4CC39EBF" w:rsidR="009474C9" w:rsidRDefault="00D21151" w:rsidP="000B79B0">
      <w:pPr>
        <w:jc w:val="center"/>
        <w:rPr>
          <w:rtl/>
          <w:lang w:bidi="ar-SA"/>
        </w:rPr>
      </w:pPr>
      <w:r>
        <w:rPr>
          <w:noProof/>
          <w:lang w:bidi="ar-SA"/>
        </w:rPr>
        <w:drawing>
          <wp:inline distT="0" distB="0" distL="0" distR="0" wp14:anchorId="1E068384" wp14:editId="7AE7C30D">
            <wp:extent cx="2268220" cy="1713244"/>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6308"/>
                    <a:stretch/>
                  </pic:blipFill>
                  <pic:spPr bwMode="auto">
                    <a:xfrm>
                      <a:off x="0" y="0"/>
                      <a:ext cx="2268469" cy="1713432"/>
                    </a:xfrm>
                    <a:prstGeom prst="rect">
                      <a:avLst/>
                    </a:prstGeom>
                    <a:noFill/>
                    <a:ln>
                      <a:noFill/>
                    </a:ln>
                    <a:extLst>
                      <a:ext uri="{53640926-AAD7-44D8-BBD7-CCE9431645EC}">
                        <a14:shadowObscured xmlns:a14="http://schemas.microsoft.com/office/drawing/2010/main"/>
                      </a:ext>
                    </a:extLst>
                  </pic:spPr>
                </pic:pic>
              </a:graphicData>
            </a:graphic>
          </wp:inline>
        </w:drawing>
      </w:r>
    </w:p>
    <w:p w14:paraId="49E6808F" w14:textId="2F3D3C24" w:rsidR="009474C9" w:rsidRPr="009474C9" w:rsidRDefault="00D21151" w:rsidP="000B79B0">
      <w:pPr>
        <w:jc w:val="center"/>
        <w:rPr>
          <w:rtl/>
          <w:lang w:bidi="ar-SA"/>
        </w:rPr>
      </w:pPr>
      <w:r>
        <w:rPr>
          <w:noProof/>
          <w:lang w:bidi="ar-SA"/>
        </w:rPr>
        <w:drawing>
          <wp:inline distT="0" distB="0" distL="0" distR="0" wp14:anchorId="3F2F1BF3" wp14:editId="149707FB">
            <wp:extent cx="2277110" cy="17182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6040"/>
                    <a:stretch/>
                  </pic:blipFill>
                  <pic:spPr bwMode="auto">
                    <a:xfrm>
                      <a:off x="0" y="0"/>
                      <a:ext cx="2277198" cy="1718334"/>
                    </a:xfrm>
                    <a:prstGeom prst="rect">
                      <a:avLst/>
                    </a:prstGeom>
                    <a:noFill/>
                    <a:ln>
                      <a:noFill/>
                    </a:ln>
                    <a:extLst>
                      <a:ext uri="{53640926-AAD7-44D8-BBD7-CCE9431645EC}">
                        <a14:shadowObscured xmlns:a14="http://schemas.microsoft.com/office/drawing/2010/main"/>
                      </a:ext>
                    </a:extLst>
                  </pic:spPr>
                </pic:pic>
              </a:graphicData>
            </a:graphic>
          </wp:inline>
        </w:drawing>
      </w:r>
    </w:p>
    <w:p w14:paraId="17A74D7F" w14:textId="4B2B6196" w:rsidR="003E1EEE" w:rsidRPr="003E1EEE" w:rsidRDefault="00D21151" w:rsidP="000B79B0">
      <w:pPr>
        <w:jc w:val="center"/>
        <w:rPr>
          <w:rtl/>
          <w:lang w:bidi="ar-SA"/>
        </w:rPr>
      </w:pPr>
      <w:r>
        <w:rPr>
          <w:noProof/>
          <w:lang w:bidi="ar-SA"/>
        </w:rPr>
        <w:drawing>
          <wp:inline distT="0" distB="0" distL="0" distR="0" wp14:anchorId="0A32DA8E" wp14:editId="5F5EC46F">
            <wp:extent cx="2277110" cy="1728317"/>
            <wp:effectExtent l="0" t="0" r="889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5491"/>
                    <a:stretch/>
                  </pic:blipFill>
                  <pic:spPr bwMode="auto">
                    <a:xfrm>
                      <a:off x="0" y="0"/>
                      <a:ext cx="2277198" cy="1728384"/>
                    </a:xfrm>
                    <a:prstGeom prst="rect">
                      <a:avLst/>
                    </a:prstGeom>
                    <a:noFill/>
                    <a:ln>
                      <a:noFill/>
                    </a:ln>
                    <a:extLst>
                      <a:ext uri="{53640926-AAD7-44D8-BBD7-CCE9431645EC}">
                        <a14:shadowObscured xmlns:a14="http://schemas.microsoft.com/office/drawing/2010/main"/>
                      </a:ext>
                    </a:extLst>
                  </pic:spPr>
                </pic:pic>
              </a:graphicData>
            </a:graphic>
          </wp:inline>
        </w:drawing>
      </w:r>
    </w:p>
    <w:p w14:paraId="014459EE" w14:textId="1A05690D" w:rsidR="000B79B0" w:rsidRDefault="000B79B0" w:rsidP="000B79B0">
      <w:pPr>
        <w:pStyle w:val="figure"/>
        <w:rPr>
          <w:rtl/>
          <w:lang w:bidi="fa-IR"/>
        </w:rPr>
      </w:pPr>
      <w:r>
        <w:rPr>
          <w:rFonts w:hint="cs"/>
          <w:rtl/>
          <w:lang w:bidi="fa-IR"/>
        </w:rPr>
        <w:t xml:space="preserve">شکل </w:t>
      </w:r>
      <w:r w:rsidR="00372F1B">
        <w:rPr>
          <w:rFonts w:hint="cs"/>
          <w:rtl/>
          <w:lang w:bidi="fa-IR"/>
        </w:rPr>
        <w:t>2</w:t>
      </w:r>
      <w:r w:rsidR="00372F1B" w:rsidRPr="00372F1B">
        <w:rPr>
          <w:rtl/>
          <w:lang w:bidi="fa-IR"/>
        </w:rPr>
        <w:t xml:space="preserve"> </w:t>
      </w:r>
      <w:r w:rsidR="00372F1B" w:rsidRPr="00372F1B">
        <w:rPr>
          <w:rFonts w:hint="eastAsia"/>
          <w:rtl/>
          <w:lang w:bidi="fa-IR"/>
        </w:rPr>
        <w:t>تصاو</w:t>
      </w:r>
      <w:r w:rsidR="00372F1B" w:rsidRPr="00372F1B">
        <w:rPr>
          <w:rFonts w:hint="cs"/>
          <w:rtl/>
          <w:lang w:bidi="fa-IR"/>
        </w:rPr>
        <w:t>ی</w:t>
      </w:r>
      <w:r w:rsidR="00372F1B" w:rsidRPr="00372F1B">
        <w:rPr>
          <w:rFonts w:hint="eastAsia"/>
          <w:rtl/>
          <w:lang w:bidi="fa-IR"/>
        </w:rPr>
        <w:t>ر</w:t>
      </w:r>
      <w:r w:rsidR="00372F1B" w:rsidRPr="00372F1B">
        <w:rPr>
          <w:rtl/>
          <w:lang w:bidi="fa-IR"/>
        </w:rPr>
        <w:t xml:space="preserve"> </w:t>
      </w:r>
      <w:r w:rsidR="00372F1B" w:rsidRPr="00372F1B">
        <w:rPr>
          <w:lang w:bidi="fa-IR"/>
        </w:rPr>
        <w:t>FESEM</w:t>
      </w:r>
      <w:r w:rsidR="00372F1B" w:rsidRPr="00372F1B">
        <w:rPr>
          <w:rtl/>
          <w:lang w:bidi="fa-IR"/>
        </w:rPr>
        <w:t xml:space="preserve"> </w:t>
      </w:r>
      <w:r w:rsidR="00372F1B" w:rsidRPr="00372F1B">
        <w:rPr>
          <w:rFonts w:hint="eastAsia"/>
          <w:rtl/>
          <w:lang w:bidi="fa-IR"/>
        </w:rPr>
        <w:t>مربوط</w:t>
      </w:r>
      <w:r w:rsidR="00372F1B" w:rsidRPr="00372F1B">
        <w:rPr>
          <w:rtl/>
          <w:lang w:bidi="fa-IR"/>
        </w:rPr>
        <w:t xml:space="preserve"> </w:t>
      </w:r>
      <w:r w:rsidR="00372F1B" w:rsidRPr="00372F1B">
        <w:rPr>
          <w:rFonts w:hint="eastAsia"/>
          <w:rtl/>
          <w:lang w:bidi="fa-IR"/>
        </w:rPr>
        <w:t>به</w:t>
      </w:r>
      <w:r w:rsidR="00372F1B" w:rsidRPr="00372F1B">
        <w:rPr>
          <w:rtl/>
          <w:lang w:bidi="fa-IR"/>
        </w:rPr>
        <w:t xml:space="preserve"> </w:t>
      </w:r>
      <w:r w:rsidR="00372F1B" w:rsidRPr="00372F1B">
        <w:rPr>
          <w:rFonts w:hint="eastAsia"/>
          <w:rtl/>
          <w:lang w:bidi="fa-IR"/>
        </w:rPr>
        <w:t>نمونه</w:t>
      </w:r>
      <w:r w:rsidR="00372F1B">
        <w:rPr>
          <w:rFonts w:hint="eastAsia"/>
          <w:lang w:bidi="fa-IR"/>
        </w:rPr>
        <w:t>‌</w:t>
      </w:r>
      <w:r w:rsidR="00372F1B">
        <w:rPr>
          <w:rFonts w:hint="cs"/>
          <w:rtl/>
          <w:lang w:bidi="fa-IR"/>
        </w:rPr>
        <w:t>های، (الف)</w:t>
      </w:r>
      <w:r w:rsidR="00372F1B" w:rsidRPr="00372F1B">
        <w:rPr>
          <w:rtl/>
          <w:lang w:bidi="fa-IR"/>
        </w:rPr>
        <w:t xml:space="preserve"> </w:t>
      </w:r>
      <w:r w:rsidR="00372F1B" w:rsidRPr="00372F1B">
        <w:rPr>
          <w:lang w:bidi="fa-IR"/>
        </w:rPr>
        <w:t>W</w:t>
      </w:r>
      <w:r w:rsidR="00372F1B">
        <w:rPr>
          <w:lang w:bidi="fa-IR"/>
        </w:rPr>
        <w:t>SP10</w:t>
      </w:r>
      <w:r w:rsidR="00372F1B">
        <w:rPr>
          <w:rFonts w:hint="cs"/>
          <w:rtl/>
          <w:lang w:bidi="fa-IR"/>
        </w:rPr>
        <w:t xml:space="preserve">، (ب) </w:t>
      </w:r>
      <w:r w:rsidR="00372F1B">
        <w:rPr>
          <w:lang w:bidi="fa-IR"/>
        </w:rPr>
        <w:t>WSP50</w:t>
      </w:r>
      <w:r w:rsidR="00372F1B">
        <w:rPr>
          <w:rFonts w:hint="cs"/>
          <w:rtl/>
          <w:lang w:bidi="fa-IR"/>
        </w:rPr>
        <w:t xml:space="preserve">، (ج) </w:t>
      </w:r>
      <w:r w:rsidR="00372F1B">
        <w:rPr>
          <w:lang w:bidi="fa-IR"/>
        </w:rPr>
        <w:t>WSP100</w:t>
      </w:r>
      <w:r w:rsidR="00372F1B">
        <w:rPr>
          <w:rFonts w:hint="cs"/>
          <w:rtl/>
          <w:lang w:bidi="fa-IR"/>
        </w:rPr>
        <w:t xml:space="preserve">، (د) </w:t>
      </w:r>
      <w:r w:rsidR="00372F1B">
        <w:rPr>
          <w:lang w:bidi="fa-IR"/>
        </w:rPr>
        <w:t>WSP200</w:t>
      </w:r>
      <w:r w:rsidR="00372F1B">
        <w:rPr>
          <w:rFonts w:hint="cs"/>
          <w:rtl/>
          <w:lang w:bidi="fa-IR"/>
        </w:rPr>
        <w:t>.</w:t>
      </w:r>
    </w:p>
    <w:p w14:paraId="0A9A123E" w14:textId="722C7872" w:rsidR="00912FD5" w:rsidRPr="00713CAA" w:rsidRDefault="007D5829" w:rsidP="00696CDD">
      <w:pPr>
        <w:jc w:val="both"/>
      </w:pPr>
      <w:r>
        <w:rPr>
          <w:rFonts w:hint="cs"/>
          <w:rtl/>
        </w:rPr>
        <w:lastRenderedPageBreak/>
        <w:t>طیف رامان نمونه</w:t>
      </w:r>
      <w:r>
        <w:rPr>
          <w:rtl/>
        </w:rPr>
        <w:softHyphen/>
      </w:r>
      <w:r w:rsidR="00B1095F">
        <w:rPr>
          <w:rFonts w:hint="cs"/>
          <w:rtl/>
        </w:rPr>
        <w:t xml:space="preserve"> خالص</w:t>
      </w:r>
      <w:r>
        <w:rPr>
          <w:rFonts w:hint="cs"/>
          <w:rtl/>
        </w:rPr>
        <w:t xml:space="preserve"> </w:t>
      </w:r>
      <w:r w:rsidR="00B1095F">
        <w:rPr>
          <w:rFonts w:cs="Cambria"/>
        </w:rPr>
        <w:t>PANI</w:t>
      </w:r>
      <w:r>
        <w:rPr>
          <w:rFonts w:hint="cs"/>
          <w:rtl/>
        </w:rPr>
        <w:t xml:space="preserve"> </w:t>
      </w:r>
      <w:r w:rsidR="00B1095F">
        <w:rPr>
          <w:rFonts w:hint="cs"/>
          <w:rtl/>
        </w:rPr>
        <w:t>و نمونه</w:t>
      </w:r>
      <w:r w:rsidR="00B1095F">
        <w:rPr>
          <w:rFonts w:hint="eastAsia"/>
          <w:rtl/>
        </w:rPr>
        <w:t>‌</w:t>
      </w:r>
      <w:r w:rsidR="00B1095F">
        <w:rPr>
          <w:rFonts w:hint="cs"/>
          <w:rtl/>
        </w:rPr>
        <w:t xml:space="preserve">های </w:t>
      </w:r>
      <w:r w:rsidR="00B1095F">
        <w:t>WSP</w:t>
      </w:r>
      <w:r w:rsidR="00B1095F">
        <w:rPr>
          <w:rFonts w:hint="cs"/>
          <w:rtl/>
        </w:rPr>
        <w:t xml:space="preserve"> </w:t>
      </w:r>
      <w:r>
        <w:rPr>
          <w:rFonts w:hint="cs"/>
          <w:rtl/>
        </w:rPr>
        <w:t>در شکل 3، نشان داده شده است. قله</w:t>
      </w:r>
      <w:r>
        <w:rPr>
          <w:rtl/>
        </w:rPr>
        <w:softHyphen/>
      </w:r>
      <w:r>
        <w:rPr>
          <w:rFonts w:hint="cs"/>
          <w:rtl/>
        </w:rPr>
        <w:t>ها</w:t>
      </w:r>
      <w:r w:rsidR="00DC0B97">
        <w:rPr>
          <w:rFonts w:hint="cs"/>
          <w:rtl/>
        </w:rPr>
        <w:t xml:space="preserve">ی رامان نمونه </w:t>
      </w:r>
      <w:r w:rsidR="00DC0B97">
        <w:t>PANI</w:t>
      </w:r>
      <w:r>
        <w:rPr>
          <w:rFonts w:hint="cs"/>
          <w:rtl/>
        </w:rPr>
        <w:t xml:space="preserve"> در شکل 3 (الف) حالت</w:t>
      </w:r>
      <w:r>
        <w:rPr>
          <w:rFonts w:hint="cs"/>
          <w:rtl/>
        </w:rPr>
        <w:softHyphen/>
        <w:t xml:space="preserve">های فعال </w:t>
      </w:r>
      <w:r w:rsidR="00DC0B97">
        <w:rPr>
          <w:rFonts w:hint="cs"/>
          <w:rtl/>
        </w:rPr>
        <w:t xml:space="preserve">در ناحیه </w:t>
      </w:r>
      <w:r w:rsidR="00DC0B97">
        <w:t>cm</w:t>
      </w:r>
      <w:r w:rsidR="00DC0B97" w:rsidRPr="00DC0B97">
        <w:rPr>
          <w:vertAlign w:val="superscript"/>
        </w:rPr>
        <w:t>-1</w:t>
      </w:r>
      <w:r w:rsidR="00DC0B97">
        <w:rPr>
          <w:rFonts w:hint="cs"/>
          <w:rtl/>
        </w:rPr>
        <w:t xml:space="preserve"> 1300</w:t>
      </w:r>
      <w:r w:rsidR="00DC0B97">
        <w:t xml:space="preserve"> </w:t>
      </w:r>
      <w:r w:rsidR="00DC0B97">
        <w:rPr>
          <w:rFonts w:hint="cs"/>
          <w:rtl/>
        </w:rPr>
        <w:t xml:space="preserve">تا </w:t>
      </w:r>
      <w:r w:rsidR="00DC0B97">
        <w:t>cm</w:t>
      </w:r>
      <w:r w:rsidR="00DC0B97" w:rsidRPr="00DC0B97">
        <w:rPr>
          <w:vertAlign w:val="superscript"/>
        </w:rPr>
        <w:t>-1</w:t>
      </w:r>
      <w:r w:rsidR="00DC0B97">
        <w:rPr>
          <w:rFonts w:hint="cs"/>
          <w:rtl/>
        </w:rPr>
        <w:t xml:space="preserve"> 1600</w:t>
      </w:r>
      <w:r>
        <w:rPr>
          <w:rFonts w:hint="cs"/>
          <w:rtl/>
        </w:rPr>
        <w:t xml:space="preserve"> </w:t>
      </w:r>
      <w:r w:rsidR="00DC0B97">
        <w:rPr>
          <w:rFonts w:hint="cs"/>
          <w:rtl/>
        </w:rPr>
        <w:t>را نشان می</w:t>
      </w:r>
      <w:r w:rsidR="00DC0B97">
        <w:rPr>
          <w:rFonts w:hint="eastAsia"/>
          <w:rtl/>
        </w:rPr>
        <w:t>‌</w:t>
      </w:r>
      <w:r w:rsidR="00DC0B97">
        <w:rPr>
          <w:rFonts w:hint="cs"/>
          <w:rtl/>
        </w:rPr>
        <w:t xml:space="preserve">دهند. قله </w:t>
      </w:r>
      <w:r w:rsidR="00DC0B97">
        <w:t>cm</w:t>
      </w:r>
      <w:r w:rsidR="00DC0B97" w:rsidRPr="00DC0B97">
        <w:rPr>
          <w:vertAlign w:val="superscript"/>
        </w:rPr>
        <w:t>-1</w:t>
      </w:r>
      <w:r w:rsidR="00DC0B97">
        <w:rPr>
          <w:rFonts w:hint="cs"/>
          <w:vertAlign w:val="superscript"/>
          <w:rtl/>
        </w:rPr>
        <w:t xml:space="preserve"> </w:t>
      </w:r>
      <w:r w:rsidR="00DC0B97">
        <w:rPr>
          <w:rFonts w:hint="cs"/>
          <w:rtl/>
        </w:rPr>
        <w:t xml:space="preserve">1340 به ارتعاش کششی قوی بین </w:t>
      </w:r>
      <w:r w:rsidR="00DC0B97">
        <w:t>C-N</w:t>
      </w:r>
      <w:r w:rsidR="00DC0B97" w:rsidRPr="00DC0B97">
        <w:rPr>
          <w:vertAlign w:val="superscript"/>
        </w:rPr>
        <w:t>+</w:t>
      </w:r>
      <w:r w:rsidR="00DC0B97">
        <w:rPr>
          <w:rFonts w:hint="cs"/>
          <w:rtl/>
        </w:rPr>
        <w:t xml:space="preserve"> مربوط می</w:t>
      </w:r>
      <w:r w:rsidR="00DC0B97">
        <w:rPr>
          <w:rFonts w:hint="eastAsia"/>
          <w:rtl/>
        </w:rPr>
        <w:t>‌</w:t>
      </w:r>
      <w:r w:rsidR="00DC0B97">
        <w:rPr>
          <w:rFonts w:hint="cs"/>
          <w:rtl/>
        </w:rPr>
        <w:t xml:space="preserve">شود. قله </w:t>
      </w:r>
      <w:r w:rsidR="00DC0B97">
        <w:t>cm</w:t>
      </w:r>
      <w:r w:rsidR="00DC0B97" w:rsidRPr="00DC0B97">
        <w:rPr>
          <w:vertAlign w:val="superscript"/>
        </w:rPr>
        <w:t>-1</w:t>
      </w:r>
      <w:r w:rsidR="00DC0B97">
        <w:rPr>
          <w:rFonts w:hint="cs"/>
          <w:rtl/>
        </w:rPr>
        <w:t xml:space="preserve"> 1580 به دلیل کشش </w:t>
      </w:r>
      <w:r w:rsidR="00DC0B97">
        <w:t>C=C</w:t>
      </w:r>
      <w:r w:rsidR="00DC0B97">
        <w:rPr>
          <w:rFonts w:hint="cs"/>
          <w:rtl/>
        </w:rPr>
        <w:t xml:space="preserve"> است و قله </w:t>
      </w:r>
      <w:r w:rsidR="00DC0B97">
        <w:t>cm</w:t>
      </w:r>
      <w:r w:rsidR="00DC0B97" w:rsidRPr="00DC0B97">
        <w:rPr>
          <w:vertAlign w:val="superscript"/>
        </w:rPr>
        <w:t>-1</w:t>
      </w:r>
      <w:r w:rsidR="00DC0B97">
        <w:rPr>
          <w:rFonts w:hint="cs"/>
          <w:vertAlign w:val="superscript"/>
          <w:rtl/>
        </w:rPr>
        <w:t xml:space="preserve"> </w:t>
      </w:r>
      <w:r w:rsidR="00DC0B97">
        <w:rPr>
          <w:rFonts w:hint="cs"/>
          <w:rtl/>
        </w:rPr>
        <w:t xml:space="preserve">1600 به دلیل کشش </w:t>
      </w:r>
      <w:r w:rsidR="00DC0B97">
        <w:t>C-C</w:t>
      </w:r>
      <w:r w:rsidR="00DC0B97">
        <w:rPr>
          <w:rFonts w:hint="cs"/>
          <w:rtl/>
        </w:rPr>
        <w:t xml:space="preserve"> رخ داده است</w:t>
      </w:r>
      <w:r w:rsidR="00E633E4">
        <w:rPr>
          <w:rFonts w:hint="cs"/>
          <w:rtl/>
        </w:rPr>
        <w:t xml:space="preserve"> </w:t>
      </w:r>
      <w:r w:rsidR="00E633E4">
        <w:rPr>
          <w:rtl/>
        </w:rPr>
        <w:fldChar w:fldCharType="begin"/>
      </w:r>
      <w:r w:rsidR="00E633E4">
        <w:rPr>
          <w:rtl/>
        </w:rPr>
        <w:instrText xml:space="preserve"> </w:instrText>
      </w:r>
      <w:r w:rsidR="00E633E4">
        <w:instrText>ADDIN EN.CITE &lt;EndNote&gt;&lt;Cite&gt;&lt;Author&gt;Jha&lt;/Author&gt;&lt;Year&gt;2018&lt;/Year&gt;&lt;RecNum&gt;10&lt;/RecNum&gt;&lt;DisplayText&gt;[16]&lt;/DisplayText&gt;&lt;record&gt;&lt;rec-number&gt;10&lt;/rec-number&gt;&lt;foreign-keys&gt;&lt;key app="EN" db-id="e09t0s928zwxwper5fsxtpw8ft5rde5sdpar" timestamp="1649655144"&gt;10&lt;/key</w:instrText>
      </w:r>
      <w:r w:rsidR="00E633E4">
        <w:rPr>
          <w:rtl/>
        </w:rPr>
        <w:instrText>&gt;&lt;</w:instrText>
      </w:r>
      <w:r w:rsidR="00E633E4">
        <w:instrText>key app="ENWeb" db-id=""&gt;0&lt;/key&gt;&lt;/foreign-keys&gt;&lt;ref-type name="Journal Article"&gt;17&lt;/ref-type&gt;&lt;contributors&gt;&lt;authors&gt;&lt;author&gt;Jha, Ravindra Kumar&lt;/author&gt;&lt;author&gt;Wan, Meher&lt;/author&gt;&lt;author&gt;Jacob, Chacko&lt;/author&gt;&lt;author&gt;Guha, Prasanta Kumar&lt;/author&gt;&lt;/authors&gt;&lt;/contributors&gt;&lt;titles&gt;&lt;title&gt;Ammonia vapour sensing properties of in situ polymerized conducting PANI-nanofiber/WS2 nanosheet composites&lt;/title&gt;&lt;secondary-title&gt;New Journal of Chemistry&lt;/secondary-title&gt;&lt;/titles&gt;&lt;periodical&gt;&lt;full-title&gt;New Journal of</w:instrText>
      </w:r>
      <w:r w:rsidR="00E633E4">
        <w:rPr>
          <w:rtl/>
        </w:rPr>
        <w:instrText xml:space="preserve"> </w:instrText>
      </w:r>
      <w:r w:rsidR="00E633E4">
        <w:instrText>Chemistry&lt;/full-title&gt;&lt;/periodical&gt;&lt;pages&gt;735-745&lt;/pages&gt;&lt;volume&gt;42&lt;/volume&gt;&lt;number&gt;1&lt;/number&gt;&lt;dates&gt;&lt;year&gt;2018&lt;/year&gt;&lt;/dates&gt;&lt;isbn&gt;1144-0546&amp;#xD;1369-9261&lt;/isbn&gt;&lt;urls&gt;&lt;/urls&gt;&lt;electronic-resource-num&gt;10.1039/c7nj03343e&lt;/electronic-resource-num&gt;&lt;/record</w:instrText>
      </w:r>
      <w:r w:rsidR="00E633E4">
        <w:rPr>
          <w:rtl/>
        </w:rPr>
        <w:instrText>&gt;&lt;/</w:instrText>
      </w:r>
      <w:r w:rsidR="00E633E4">
        <w:instrText>Cite&gt;&lt;/EndNote</w:instrText>
      </w:r>
      <w:r w:rsidR="00E633E4">
        <w:rPr>
          <w:rtl/>
        </w:rPr>
        <w:instrText>&gt;</w:instrText>
      </w:r>
      <w:r w:rsidR="00E633E4">
        <w:rPr>
          <w:rtl/>
        </w:rPr>
        <w:fldChar w:fldCharType="separate"/>
      </w:r>
      <w:r w:rsidR="00E633E4">
        <w:rPr>
          <w:noProof/>
          <w:rtl/>
        </w:rPr>
        <w:t>[16]</w:t>
      </w:r>
      <w:r w:rsidR="00E633E4">
        <w:rPr>
          <w:rtl/>
        </w:rPr>
        <w:fldChar w:fldCharType="end"/>
      </w:r>
      <w:r w:rsidR="00DC0B97">
        <w:rPr>
          <w:rFonts w:hint="cs"/>
          <w:rtl/>
        </w:rPr>
        <w:t>.</w:t>
      </w:r>
      <w:r w:rsidR="00E633E4">
        <w:rPr>
          <w:rFonts w:hint="cs"/>
          <w:rtl/>
        </w:rPr>
        <w:t xml:space="preserve"> شکل</w:t>
      </w:r>
      <w:r w:rsidR="00E633E4">
        <w:rPr>
          <w:rFonts w:hint="eastAsia"/>
          <w:rtl/>
        </w:rPr>
        <w:t>‌</w:t>
      </w:r>
      <w:r w:rsidR="00E03126">
        <w:rPr>
          <w:rFonts w:hint="cs"/>
          <w:rtl/>
        </w:rPr>
        <w:t xml:space="preserve"> 3 (ب)</w:t>
      </w:r>
      <w:r w:rsidR="00696CDD">
        <w:rPr>
          <w:rFonts w:hint="cs"/>
          <w:rtl/>
        </w:rPr>
        <w:t>، قله</w:t>
      </w:r>
      <w:r w:rsidR="00696CDD">
        <w:rPr>
          <w:rFonts w:hint="eastAsia"/>
          <w:rtl/>
        </w:rPr>
        <w:t>‌</w:t>
      </w:r>
      <w:r w:rsidR="00696CDD">
        <w:rPr>
          <w:rFonts w:hint="cs"/>
          <w:rtl/>
        </w:rPr>
        <w:t>های مربوط</w:t>
      </w:r>
      <w:r w:rsidR="00E633E4">
        <w:rPr>
          <w:rFonts w:hint="cs"/>
          <w:rtl/>
        </w:rPr>
        <w:t xml:space="preserve"> </w:t>
      </w:r>
      <w:r>
        <w:rPr>
          <w:rFonts w:hint="cs"/>
          <w:rtl/>
        </w:rPr>
        <w:t xml:space="preserve">به </w:t>
      </w:r>
      <w:r>
        <w:t>WS</w:t>
      </w:r>
      <w:r>
        <w:rPr>
          <w:vertAlign w:val="subscript"/>
        </w:rPr>
        <w:t>2</w:t>
      </w:r>
      <w:r w:rsidR="00696CDD">
        <w:rPr>
          <w:rFonts w:hint="cs"/>
          <w:vertAlign w:val="subscript"/>
          <w:rtl/>
        </w:rPr>
        <w:t xml:space="preserve"> </w:t>
      </w:r>
      <w:r w:rsidR="00696CDD">
        <w:rPr>
          <w:rFonts w:hint="cs"/>
          <w:rtl/>
        </w:rPr>
        <w:t xml:space="preserve">و </w:t>
      </w:r>
      <w:r w:rsidR="00696CDD">
        <w:t>PANI</w:t>
      </w:r>
      <w:r>
        <w:rPr>
          <w:rFonts w:hint="cs"/>
          <w:rtl/>
        </w:rPr>
        <w:t xml:space="preserve"> را در نمونه</w:t>
      </w:r>
      <w:r>
        <w:rPr>
          <w:rFonts w:hint="cs"/>
          <w:rtl/>
        </w:rPr>
        <w:softHyphen/>
        <w:t>ها</w:t>
      </w:r>
      <w:r w:rsidR="00696CDD">
        <w:rPr>
          <w:rFonts w:hint="cs"/>
          <w:rtl/>
        </w:rPr>
        <w:t>ی کامپوزیتی</w:t>
      </w:r>
      <w:r>
        <w:rPr>
          <w:rFonts w:hint="cs"/>
          <w:rtl/>
        </w:rPr>
        <w:t xml:space="preserve"> نشان می</w:t>
      </w:r>
      <w:r>
        <w:rPr>
          <w:rtl/>
        </w:rPr>
        <w:softHyphen/>
      </w:r>
      <w:r>
        <w:rPr>
          <w:rFonts w:hint="cs"/>
          <w:rtl/>
        </w:rPr>
        <w:t xml:space="preserve">دهند </w:t>
      </w:r>
      <w:r w:rsidR="00696CDD">
        <w:rPr>
          <w:rFonts w:hint="cs"/>
          <w:rtl/>
        </w:rPr>
        <w:t>که</w:t>
      </w:r>
      <w:r>
        <w:rPr>
          <w:rFonts w:hint="cs"/>
          <w:rtl/>
        </w:rPr>
        <w:t xml:space="preserve"> در شکل نامگذاری شده</w:t>
      </w:r>
      <w:r>
        <w:rPr>
          <w:rtl/>
        </w:rPr>
        <w:softHyphen/>
      </w:r>
      <w:r>
        <w:rPr>
          <w:rFonts w:hint="cs"/>
          <w:rtl/>
        </w:rPr>
        <w:t xml:space="preserve">اند. </w:t>
      </w:r>
      <w:r w:rsidRPr="0060559C">
        <w:rPr>
          <w:rtl/>
        </w:rPr>
        <w:t>در م</w:t>
      </w:r>
      <w:r w:rsidRPr="0060559C">
        <w:rPr>
          <w:rFonts w:hint="cs"/>
          <w:rtl/>
        </w:rPr>
        <w:t>ی</w:t>
      </w:r>
      <w:r w:rsidRPr="0060559C">
        <w:rPr>
          <w:rFonts w:hint="eastAsia"/>
          <w:rtl/>
        </w:rPr>
        <w:t>ان</w:t>
      </w:r>
      <w:r w:rsidRPr="0060559C">
        <w:rPr>
          <w:rtl/>
        </w:rPr>
        <w:t xml:space="preserve"> آنها </w:t>
      </w:r>
      <w:r>
        <w:t>E</w:t>
      </w:r>
      <w:r w:rsidRPr="0060559C">
        <w:rPr>
          <w:vertAlign w:val="superscript"/>
        </w:rPr>
        <w:t>1</w:t>
      </w:r>
      <w:r w:rsidRPr="0060559C">
        <w:rPr>
          <w:vertAlign w:val="subscript"/>
        </w:rPr>
        <w:t>2g</w:t>
      </w:r>
      <w:r w:rsidRPr="0060559C">
        <w:rPr>
          <w:rtl/>
        </w:rPr>
        <w:t xml:space="preserve"> و </w:t>
      </w:r>
      <w:r w:rsidRPr="0060559C">
        <w:t>A</w:t>
      </w:r>
      <w:r w:rsidRPr="0060559C">
        <w:rPr>
          <w:vertAlign w:val="subscript"/>
        </w:rPr>
        <w:t>1g</w:t>
      </w:r>
      <w:r w:rsidRPr="0060559C">
        <w:rPr>
          <w:rtl/>
        </w:rPr>
        <w:t xml:space="preserve"> دو حالت فونون نور</w:t>
      </w:r>
      <w:r w:rsidRPr="0060559C">
        <w:rPr>
          <w:rFonts w:hint="cs"/>
          <w:rtl/>
        </w:rPr>
        <w:t>ی</w:t>
      </w:r>
      <w:r w:rsidRPr="0060559C">
        <w:rPr>
          <w:rtl/>
        </w:rPr>
        <w:t xml:space="preserve"> در مرکز منطقه بر</w:t>
      </w:r>
      <w:r w:rsidRPr="0060559C">
        <w:rPr>
          <w:rFonts w:hint="cs"/>
          <w:rtl/>
        </w:rPr>
        <w:t>ی</w:t>
      </w:r>
      <w:r w:rsidRPr="0060559C">
        <w:rPr>
          <w:rFonts w:hint="eastAsia"/>
          <w:rtl/>
        </w:rPr>
        <w:t>لو</w:t>
      </w:r>
      <w:r w:rsidRPr="0060559C">
        <w:rPr>
          <w:rFonts w:hint="cs"/>
          <w:rtl/>
        </w:rPr>
        <w:t>ی</w:t>
      </w:r>
      <w:r w:rsidRPr="0060559C">
        <w:rPr>
          <w:rFonts w:hint="eastAsia"/>
          <w:rtl/>
        </w:rPr>
        <w:t>ن</w:t>
      </w:r>
      <w:r w:rsidR="00696CDD">
        <w:rPr>
          <w:rFonts w:hint="cs"/>
          <w:rtl/>
        </w:rPr>
        <w:t xml:space="preserve"> از فاز </w:t>
      </w:r>
      <w:r w:rsidR="00696CDD">
        <w:t>2H</w:t>
      </w:r>
      <w:r w:rsidR="00696CDD">
        <w:rPr>
          <w:rFonts w:hint="cs"/>
          <w:rtl/>
        </w:rPr>
        <w:t xml:space="preserve"> ماده </w:t>
      </w:r>
      <w:r w:rsidR="00696CDD">
        <w:t xml:space="preserve"> WS</w:t>
      </w:r>
      <w:r w:rsidR="00696CDD">
        <w:rPr>
          <w:vertAlign w:val="subscript"/>
        </w:rPr>
        <w:t>2</w:t>
      </w:r>
      <w:r w:rsidRPr="0060559C">
        <w:rPr>
          <w:rtl/>
        </w:rPr>
        <w:t xml:space="preserve">هستند. </w:t>
      </w:r>
      <w:r w:rsidRPr="0060559C">
        <w:t>E</w:t>
      </w:r>
      <w:r w:rsidRPr="0060559C">
        <w:rPr>
          <w:vertAlign w:val="superscript"/>
        </w:rPr>
        <w:t>1</w:t>
      </w:r>
      <w:r w:rsidRPr="0060559C">
        <w:rPr>
          <w:vertAlign w:val="subscript"/>
        </w:rPr>
        <w:t>2g</w:t>
      </w:r>
      <w:r w:rsidRPr="0060559C">
        <w:rPr>
          <w:rtl/>
        </w:rPr>
        <w:t xml:space="preserve"> مربوط به حالت نور</w:t>
      </w:r>
      <w:r w:rsidRPr="0060559C">
        <w:rPr>
          <w:rFonts w:hint="cs"/>
          <w:rtl/>
        </w:rPr>
        <w:t>ی</w:t>
      </w:r>
      <w:r w:rsidRPr="0060559C">
        <w:rPr>
          <w:rtl/>
        </w:rPr>
        <w:t xml:space="preserve"> درون صفحه</w:t>
      </w:r>
      <w:r>
        <w:rPr>
          <w:rFonts w:hint="cs"/>
          <w:rtl/>
        </w:rPr>
        <w:softHyphen/>
        <w:t>ای</w:t>
      </w:r>
      <w:r>
        <w:rPr>
          <w:rtl/>
        </w:rPr>
        <w:t xml:space="preserve"> است</w:t>
      </w:r>
      <w:r>
        <w:rPr>
          <w:rFonts w:hint="cs"/>
          <w:rtl/>
        </w:rPr>
        <w:t>.</w:t>
      </w:r>
      <w:r w:rsidRPr="0060559C">
        <w:rPr>
          <w:rtl/>
        </w:rPr>
        <w:t xml:space="preserve"> </w:t>
      </w:r>
      <w:r w:rsidRPr="0060559C">
        <w:t>A</w:t>
      </w:r>
      <w:r w:rsidRPr="0060559C">
        <w:rPr>
          <w:vertAlign w:val="subscript"/>
        </w:rPr>
        <w:t>1g</w:t>
      </w:r>
      <w:r w:rsidRPr="0060559C">
        <w:rPr>
          <w:rtl/>
        </w:rPr>
        <w:t xml:space="preserve"> </w:t>
      </w:r>
      <w:r>
        <w:rPr>
          <w:rFonts w:hint="cs"/>
          <w:rtl/>
        </w:rPr>
        <w:t>به</w:t>
      </w:r>
      <w:r>
        <w:rPr>
          <w:rtl/>
        </w:rPr>
        <w:t xml:space="preserve"> ارتعاشات خارج از صفحه اتم</w:t>
      </w:r>
      <w:r>
        <w:rPr>
          <w:rFonts w:hint="cs"/>
          <w:rtl/>
        </w:rPr>
        <w:softHyphen/>
      </w:r>
      <w:r w:rsidRPr="0060559C">
        <w:rPr>
          <w:rtl/>
        </w:rPr>
        <w:t>ها</w:t>
      </w:r>
      <w:r w:rsidRPr="0060559C">
        <w:rPr>
          <w:rFonts w:hint="cs"/>
          <w:rtl/>
        </w:rPr>
        <w:t>ی</w:t>
      </w:r>
      <w:r>
        <w:rPr>
          <w:rtl/>
        </w:rPr>
        <w:t xml:space="preserve"> گوگرد </w:t>
      </w:r>
      <w:r>
        <w:rPr>
          <w:rFonts w:hint="cs"/>
          <w:rtl/>
        </w:rPr>
        <w:t>نسبت داده می</w:t>
      </w:r>
      <w:r>
        <w:rPr>
          <w:rFonts w:hint="cs"/>
          <w:rtl/>
        </w:rPr>
        <w:softHyphen/>
        <w:t>شود</w:t>
      </w:r>
      <w:r w:rsidRPr="0060559C">
        <w:rPr>
          <w:rtl/>
        </w:rPr>
        <w:t>.</w:t>
      </w:r>
      <w:r w:rsidR="00912FD5">
        <w:rPr>
          <w:rFonts w:hint="cs"/>
          <w:rtl/>
        </w:rPr>
        <w:t xml:space="preserve"> قله</w:t>
      </w:r>
      <w:r w:rsidR="00912FD5">
        <w:rPr>
          <w:rFonts w:hint="eastAsia"/>
          <w:rtl/>
        </w:rPr>
        <w:t>‌</w:t>
      </w:r>
      <w:r w:rsidR="00912FD5">
        <w:rPr>
          <w:rFonts w:hint="cs"/>
          <w:rtl/>
        </w:rPr>
        <w:t xml:space="preserve">های </w:t>
      </w:r>
      <w:r w:rsidR="00912FD5">
        <w:t>A</w:t>
      </w:r>
      <w:r w:rsidR="00713CAA">
        <w:rPr>
          <w:vertAlign w:val="subscript"/>
        </w:rPr>
        <w:t>g</w:t>
      </w:r>
      <w:r w:rsidR="00713CAA">
        <w:rPr>
          <w:rFonts w:hint="cs"/>
          <w:rtl/>
        </w:rPr>
        <w:t xml:space="preserve">، </w:t>
      </w:r>
      <w:r w:rsidR="00713CAA">
        <w:t>J</w:t>
      </w:r>
      <w:r w:rsidR="00713CAA">
        <w:rPr>
          <w:vertAlign w:val="subscript"/>
        </w:rPr>
        <w:t>1</w:t>
      </w:r>
      <w:r w:rsidR="00713CAA">
        <w:rPr>
          <w:rFonts w:hint="cs"/>
          <w:rtl/>
        </w:rPr>
        <w:t xml:space="preserve">، </w:t>
      </w:r>
      <w:r w:rsidR="00713CAA">
        <w:t>J</w:t>
      </w:r>
      <w:r w:rsidR="00713CAA">
        <w:rPr>
          <w:vertAlign w:val="subscript"/>
        </w:rPr>
        <w:t>2</w:t>
      </w:r>
      <w:r w:rsidR="00713CAA">
        <w:rPr>
          <w:rFonts w:hint="cs"/>
          <w:rtl/>
        </w:rPr>
        <w:t xml:space="preserve"> و </w:t>
      </w:r>
      <w:r w:rsidR="00713CAA">
        <w:t>J</w:t>
      </w:r>
      <w:r w:rsidR="00713CAA">
        <w:rPr>
          <w:vertAlign w:val="subscript"/>
        </w:rPr>
        <w:t>3</w:t>
      </w:r>
      <w:r w:rsidR="00713CAA">
        <w:rPr>
          <w:rFonts w:hint="cs"/>
          <w:rtl/>
        </w:rPr>
        <w:t xml:space="preserve"> مربوط به فاز رسانای </w:t>
      </w:r>
      <w:r w:rsidR="00713CAA">
        <w:t>WS</w:t>
      </w:r>
      <w:r w:rsidR="00713CAA">
        <w:rPr>
          <w:vertAlign w:val="subscript"/>
        </w:rPr>
        <w:t>2</w:t>
      </w:r>
      <w:r w:rsidR="00713CAA">
        <w:rPr>
          <w:rFonts w:hint="cs"/>
          <w:rtl/>
        </w:rPr>
        <w:t xml:space="preserve"> (</w:t>
      </w:r>
      <w:r w:rsidR="00713CAA">
        <w:t>1T</w:t>
      </w:r>
      <w:r w:rsidR="00713CAA">
        <w:rPr>
          <w:rFonts w:hint="cs"/>
          <w:rtl/>
        </w:rPr>
        <w:t>) می</w:t>
      </w:r>
      <w:r w:rsidR="00713CAA">
        <w:rPr>
          <w:rFonts w:hint="eastAsia"/>
          <w:rtl/>
        </w:rPr>
        <w:t>‌</w:t>
      </w:r>
      <w:r w:rsidR="00713CAA">
        <w:rPr>
          <w:rFonts w:hint="cs"/>
          <w:rtl/>
        </w:rPr>
        <w:t>باشند</w:t>
      </w:r>
      <w:r w:rsidR="004D357B">
        <w:rPr>
          <w:rFonts w:hint="cs"/>
          <w:rtl/>
        </w:rPr>
        <w:t xml:space="preserve"> </w:t>
      </w:r>
      <w:r w:rsidR="004D357B">
        <w:rPr>
          <w:rtl/>
        </w:rPr>
        <w:fldChar w:fldCharType="begin"/>
      </w:r>
      <w:r w:rsidR="004D357B">
        <w:rPr>
          <w:rtl/>
        </w:rPr>
        <w:instrText xml:space="preserve"> </w:instrText>
      </w:r>
      <w:r w:rsidR="004D357B">
        <w:instrText>ADDIN EN.CITE &lt;EndNote&gt;&lt;Cite&gt;&lt;Author&gt;Liu&lt;/Author&gt;&lt;Year&gt;2018&lt;/Year&gt;&lt;RecNum&gt;42&lt;/RecNum&gt;&lt;DisplayText&gt;[19]&lt;/DisplayText&gt;&lt;record&gt;&lt;rec-number&gt;42&lt;/rec-number&gt;&lt;foreign-keys&gt;&lt;key app="EN" db-id="vp0sw92esarxs8ese29pxpta9a2vetzsxrx9" timestamp="1631421477"&gt;42&lt;/key</w:instrText>
      </w:r>
      <w:r w:rsidR="004D357B">
        <w:rPr>
          <w:rtl/>
        </w:rPr>
        <w:instrText>&gt;&lt;/</w:instrText>
      </w:r>
      <w:r w:rsidR="004D357B">
        <w:instrText>foreign-keys&gt;&lt;ref-type name="Journal Article"&gt;17&lt;/ref-type&gt;&lt;contributors&gt;&lt;authors&gt;&lt;author&gt;Liu, Zhengqing&lt;/author&gt;&lt;author&gt;Li, Na&lt;/author&gt;&lt;author&gt;Su, Cong&lt;/author&gt;&lt;author&gt;Zhao, Hongyang&lt;/author&gt;&lt;author&gt;Xu, Lingling&lt;/author&gt;&lt;author&gt;Yin, Zongyou&lt;/author&gt;&lt;author&gt;Li, Ju&lt;/author&gt;&lt;author&gt;Du, Yaping&lt;/author&gt;&lt;/authors&gt;&lt;/contributors&gt;&lt;titles&gt;&lt;title&gt;Colloidal synthesis of 1T&amp;apos; phase dominated WS2 towards endurable electrocatalysis&lt;/title&gt;&lt;secondary-title&gt;Nano Energy&lt;/secondary-title&gt;&lt;/titles&gt;&lt;periodical&gt;&lt;full</w:instrText>
      </w:r>
      <w:r w:rsidR="004D357B">
        <w:rPr>
          <w:rtl/>
        </w:rPr>
        <w:instrText>-</w:instrText>
      </w:r>
      <w:r w:rsidR="004D357B">
        <w:instrText>title&gt;Nano Energy&lt;/full-title&gt;&lt;/periodical&gt;&lt;pages&gt;176-181&lt;/pages&gt;&lt;volume&gt;50&lt;/volume&gt;&lt;dates&gt;&lt;year&gt;2018&lt;/year&gt;&lt;/dates&gt;&lt;isbn&gt;22112855&lt;/isbn&gt;&lt;urls&gt;&lt;/urls&gt;&lt;electronic-resource-num&gt;10.1016/j.nanoen.2018.05.019&lt;/electronic-resource-num&gt;&lt;/record&gt;&lt;/Cite&gt;&lt;/EndNote</w:instrText>
      </w:r>
      <w:r w:rsidR="004D357B">
        <w:rPr>
          <w:rtl/>
        </w:rPr>
        <w:instrText>&gt;</w:instrText>
      </w:r>
      <w:r w:rsidR="004D357B">
        <w:rPr>
          <w:rtl/>
        </w:rPr>
        <w:fldChar w:fldCharType="separate"/>
      </w:r>
      <w:r w:rsidR="004D357B">
        <w:rPr>
          <w:noProof/>
          <w:rtl/>
        </w:rPr>
        <w:t>[19]</w:t>
      </w:r>
      <w:r w:rsidR="004D357B">
        <w:rPr>
          <w:rtl/>
        </w:rPr>
        <w:fldChar w:fldCharType="end"/>
      </w:r>
      <w:r w:rsidR="00713CAA">
        <w:rPr>
          <w:rFonts w:hint="cs"/>
          <w:rtl/>
        </w:rPr>
        <w:t>.</w:t>
      </w:r>
    </w:p>
    <w:p w14:paraId="5694D021" w14:textId="172BB41A" w:rsidR="007D5829" w:rsidRPr="00501FD3" w:rsidRDefault="00696CDD" w:rsidP="00501FD3">
      <w:pPr>
        <w:jc w:val="both"/>
        <w:rPr>
          <w:rtl/>
        </w:rPr>
      </w:pPr>
      <w:r>
        <w:rPr>
          <w:rFonts w:hint="cs"/>
          <w:rtl/>
        </w:rPr>
        <w:t xml:space="preserve"> </w:t>
      </w:r>
      <w:r w:rsidR="007D5829" w:rsidRPr="0060559C">
        <w:rPr>
          <w:rtl/>
        </w:rPr>
        <w:t xml:space="preserve"> </w:t>
      </w:r>
      <w:r w:rsidR="007D5829">
        <w:rPr>
          <w:rFonts w:hint="cs"/>
          <w:rtl/>
        </w:rPr>
        <w:t>چند قله جدید نیز در</w:t>
      </w:r>
      <w:r w:rsidR="00501FD3">
        <w:rPr>
          <w:rFonts w:hint="cs"/>
          <w:rtl/>
        </w:rPr>
        <w:t xml:space="preserve"> محدوده </w:t>
      </w:r>
      <w:r w:rsidR="00501FD3">
        <w:t>cm</w:t>
      </w:r>
      <w:r w:rsidR="00501FD3" w:rsidRPr="00DC0B97">
        <w:rPr>
          <w:vertAlign w:val="superscript"/>
        </w:rPr>
        <w:t>-1</w:t>
      </w:r>
      <w:r w:rsidR="00501FD3">
        <w:rPr>
          <w:rFonts w:hint="cs"/>
          <w:rtl/>
        </w:rPr>
        <w:t xml:space="preserve"> 720 و </w:t>
      </w:r>
      <w:r w:rsidR="00501FD3">
        <w:t>cm</w:t>
      </w:r>
      <w:r w:rsidR="00501FD3" w:rsidRPr="00DC0B97">
        <w:rPr>
          <w:vertAlign w:val="superscript"/>
        </w:rPr>
        <w:t>-1</w:t>
      </w:r>
      <w:r w:rsidR="00501FD3">
        <w:rPr>
          <w:rFonts w:hint="cs"/>
          <w:rtl/>
        </w:rPr>
        <w:t xml:space="preserve"> 800 </w:t>
      </w:r>
      <w:r w:rsidR="007D5829">
        <w:rPr>
          <w:rFonts w:hint="cs"/>
          <w:rtl/>
        </w:rPr>
        <w:t xml:space="preserve">مشاهده شدند که به فاز ناخالصی </w:t>
      </w:r>
      <w:r w:rsidR="007D5829">
        <w:t>WO</w:t>
      </w:r>
      <w:r w:rsidR="007D5829">
        <w:rPr>
          <w:vertAlign w:val="subscript"/>
        </w:rPr>
        <w:t>3</w:t>
      </w:r>
      <w:r w:rsidR="007D5829">
        <w:rPr>
          <w:rFonts w:hint="cs"/>
          <w:rtl/>
        </w:rPr>
        <w:t xml:space="preserve"> نسبت داده می</w:t>
      </w:r>
      <w:r w:rsidR="007D5829">
        <w:rPr>
          <w:rFonts w:hint="cs"/>
          <w:rtl/>
        </w:rPr>
        <w:softHyphen/>
        <w:t xml:space="preserve">شوند. </w:t>
      </w:r>
      <w:r w:rsidR="00501FD3">
        <w:rPr>
          <w:rFonts w:hint="cs"/>
          <w:rtl/>
        </w:rPr>
        <w:t xml:space="preserve">با افزایش میزان </w:t>
      </w:r>
      <w:r w:rsidR="00501FD3">
        <w:t>WS</w:t>
      </w:r>
      <w:r w:rsidR="00501FD3">
        <w:rPr>
          <w:vertAlign w:val="subscript"/>
        </w:rPr>
        <w:t>2</w:t>
      </w:r>
      <w:r w:rsidR="00501FD3">
        <w:rPr>
          <w:rFonts w:hint="cs"/>
          <w:rtl/>
        </w:rPr>
        <w:t xml:space="preserve"> در ماده قله</w:t>
      </w:r>
      <w:r w:rsidR="00501FD3">
        <w:rPr>
          <w:rFonts w:hint="eastAsia"/>
          <w:rtl/>
        </w:rPr>
        <w:t>‌</w:t>
      </w:r>
      <w:r w:rsidR="00501FD3">
        <w:rPr>
          <w:rFonts w:hint="cs"/>
          <w:rtl/>
        </w:rPr>
        <w:t xml:space="preserve">های </w:t>
      </w:r>
      <w:r w:rsidR="00501FD3">
        <w:t>PANI</w:t>
      </w:r>
      <w:r w:rsidR="00501FD3">
        <w:rPr>
          <w:rFonts w:hint="cs"/>
          <w:rtl/>
        </w:rPr>
        <w:t xml:space="preserve"> کاهش می</w:t>
      </w:r>
      <w:r w:rsidR="00501FD3">
        <w:rPr>
          <w:rFonts w:hint="eastAsia"/>
          <w:rtl/>
        </w:rPr>
        <w:t>‌</w:t>
      </w:r>
      <w:r w:rsidR="00501FD3">
        <w:rPr>
          <w:rFonts w:hint="cs"/>
          <w:rtl/>
        </w:rPr>
        <w:t>یاند اما در آنالیز نمونه</w:t>
      </w:r>
      <w:r w:rsidR="00501FD3">
        <w:rPr>
          <w:rFonts w:hint="eastAsia"/>
          <w:rtl/>
        </w:rPr>
        <w:t>‌</w:t>
      </w:r>
      <w:r w:rsidR="00501FD3">
        <w:rPr>
          <w:rFonts w:hint="cs"/>
          <w:rtl/>
        </w:rPr>
        <w:t>ها وجود دارند.</w:t>
      </w:r>
    </w:p>
    <w:p w14:paraId="612172A3" w14:textId="33930115" w:rsidR="00E03126" w:rsidRPr="00BB3C20" w:rsidRDefault="00122E2B" w:rsidP="00E03126">
      <w:pPr>
        <w:jc w:val="center"/>
        <w:rPr>
          <w:rtl/>
        </w:rPr>
      </w:pPr>
      <w:r>
        <w:rPr>
          <w:noProof/>
          <w:rtl/>
        </w:rPr>
        <w:pict w14:anchorId="67FB6D0A">
          <v:shapetype id="_x0000_t202" coordsize="21600,21600" o:spt="202" path="m,l,21600r21600,l21600,xe">
            <v:stroke joinstyle="miter"/>
            <v:path gradientshapeok="t" o:connecttype="rect"/>
          </v:shapetype>
          <v:shape id="TextBox 3" o:spid="_x0000_s2050" type="#_x0000_t202" style="position:absolute;left:0;text-align:left;margin-left:431pt;margin-top:26.6pt;width:51pt;height:29.1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" filled="f" stroked="f">
            <v:textbox style="mso-fit-shape-to-text:t">
              <w:txbxContent>
                <w:p w14:paraId="79BD6BA5" w14:textId="77777777" w:rsidR="00E03126" w:rsidRDefault="00E03126" w:rsidP="00E03126">
                  <w:pPr>
                    <w:bidi w:val="0"/>
                    <w:rPr>
                      <w:rFonts w:asciiTheme="minorHAnsi" w:hAnsi="Calibri" w:cs="B Nazanin"/>
                      <w:color w:val="000000" w:themeColor="text1"/>
                      <w:kern w:val="24"/>
                      <w:sz w:val="36"/>
                      <w:szCs w:val="36"/>
                    </w:rPr>
                  </w:pPr>
                  <w:r>
                    <w:rPr>
                      <w:rFonts w:asciiTheme="minorHAnsi" w:hAnsi="Calibri" w:cs="B Nazanin"/>
                      <w:color w:val="000000" w:themeColor="text1"/>
                      <w:kern w:val="24"/>
                      <w:sz w:val="36"/>
                      <w:szCs w:val="36"/>
                      <w:rtl/>
                    </w:rPr>
                    <w:t>(الف)</w:t>
                  </w:r>
                </w:p>
              </w:txbxContent>
            </v:textbox>
          </v:shape>
        </w:pict>
      </w:r>
      <w:r w:rsidR="00E03126">
        <w:rPr>
          <w:noProof/>
        </w:rPr>
        <w:drawing>
          <wp:inline distT="0" distB="0" distL="0" distR="0" wp14:anchorId="3337F41C" wp14:editId="6A586CCF">
            <wp:extent cx="2737604" cy="2011680"/>
            <wp:effectExtent l="0" t="0" r="571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7604" cy="2011680"/>
                    </a:xfrm>
                    <a:prstGeom prst="rect">
                      <a:avLst/>
                    </a:prstGeom>
                    <a:noFill/>
                  </pic:spPr>
                </pic:pic>
              </a:graphicData>
            </a:graphic>
          </wp:inline>
        </w:drawing>
      </w:r>
    </w:p>
    <w:p w14:paraId="52984642" w14:textId="58E7DF0C" w:rsidR="003E1EEE" w:rsidRDefault="00E03126" w:rsidP="00E03126">
      <w:pPr>
        <w:rPr>
          <w:rtl/>
        </w:rPr>
      </w:pPr>
      <w:r>
        <w:rPr>
          <w:noProof/>
        </w:rPr>
        <w:drawing>
          <wp:inline distT="0" distB="0" distL="0" distR="0" wp14:anchorId="5A10D85E" wp14:editId="7C589169">
            <wp:extent cx="2974434" cy="20116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4434" cy="2011680"/>
                    </a:xfrm>
                    <a:prstGeom prst="rect">
                      <a:avLst/>
                    </a:prstGeom>
                    <a:noFill/>
                  </pic:spPr>
                </pic:pic>
              </a:graphicData>
            </a:graphic>
          </wp:inline>
        </w:drawing>
      </w:r>
    </w:p>
    <w:p w14:paraId="7FB646A4" w14:textId="3F9964C8" w:rsidR="00250F71" w:rsidRDefault="00E03126" w:rsidP="00501FD3">
      <w:pPr>
        <w:pStyle w:val="figure"/>
        <w:rPr>
          <w:rtl/>
          <w:lang w:bidi="fa-IR"/>
        </w:rPr>
      </w:pPr>
      <w:r>
        <w:rPr>
          <w:rFonts w:hint="cs"/>
          <w:rtl/>
        </w:rPr>
        <w:t xml:space="preserve">شکل 3- (الف): طیف نگاری رامان برای نمونه </w:t>
      </w:r>
      <w:r w:rsidR="0062017F">
        <w:rPr>
          <w:rFonts w:hint="cs"/>
          <w:rtl/>
        </w:rPr>
        <w:t>خالص</w:t>
      </w:r>
      <w:r>
        <w:rPr>
          <w:rFonts w:hint="cs"/>
          <w:rtl/>
        </w:rPr>
        <w:t xml:space="preserve"> </w:t>
      </w:r>
      <w:r w:rsidR="0062017F">
        <w:rPr>
          <w:rFonts w:cs="Cambria"/>
        </w:rPr>
        <w:t>PANI</w:t>
      </w:r>
      <w:r>
        <w:rPr>
          <w:rFonts w:hint="cs"/>
          <w:rtl/>
        </w:rPr>
        <w:t xml:space="preserve"> و</w:t>
      </w:r>
      <w:r w:rsidR="0062017F">
        <w:rPr>
          <w:rFonts w:hint="cs"/>
          <w:rtl/>
          <w:lang w:bidi="fa-IR"/>
        </w:rPr>
        <w:t xml:space="preserve"> (ب)</w:t>
      </w:r>
      <w:r>
        <w:rPr>
          <w:rFonts w:hint="cs"/>
          <w:rtl/>
        </w:rPr>
        <w:t xml:space="preserve"> نمونه</w:t>
      </w:r>
      <w:r w:rsidR="0062017F">
        <w:rPr>
          <w:rFonts w:hint="eastAsia"/>
          <w:rtl/>
        </w:rPr>
        <w:t>‌</w:t>
      </w:r>
      <w:r w:rsidR="0062017F">
        <w:rPr>
          <w:rFonts w:hint="cs"/>
          <w:rtl/>
        </w:rPr>
        <w:t xml:space="preserve">های </w:t>
      </w:r>
      <w:r w:rsidR="0062017F">
        <w:t>WSP</w:t>
      </w:r>
      <w:r w:rsidR="0062017F">
        <w:rPr>
          <w:rFonts w:hint="cs"/>
          <w:rtl/>
          <w:lang w:bidi="fa-IR"/>
        </w:rPr>
        <w:t>.</w:t>
      </w:r>
    </w:p>
    <w:p w14:paraId="0D4497E9" w14:textId="77777777" w:rsidR="003C012A" w:rsidRPr="000804FE" w:rsidRDefault="003C012A" w:rsidP="003C012A">
      <w:pPr>
        <w:pStyle w:val="Headingtitr"/>
        <w:rPr>
          <w:rtl/>
          <w:lang w:bidi="ar-SA"/>
        </w:rPr>
      </w:pPr>
      <w:r w:rsidRPr="000C4A23">
        <w:rPr>
          <w:rFonts w:hint="cs"/>
          <w:rtl/>
          <w:lang w:bidi="ar-SA"/>
        </w:rPr>
        <w:t>نتيجه گير</w:t>
      </w:r>
      <w:r>
        <w:rPr>
          <w:rFonts w:hint="cs"/>
          <w:rtl/>
          <w:lang w:bidi="ar-SA"/>
        </w:rPr>
        <w:t>ی</w:t>
      </w:r>
    </w:p>
    <w:p w14:paraId="7AE0AE31" w14:textId="175D29B1" w:rsidR="00ED4D94" w:rsidRPr="003C012A" w:rsidRDefault="003C012A" w:rsidP="00ED4D94">
      <w:pPr>
        <w:jc w:val="both"/>
        <w:rPr>
          <w:rtl/>
        </w:rPr>
      </w:pPr>
      <w:r>
        <w:rPr>
          <w:rFonts w:hint="cs"/>
          <w:rtl/>
        </w:rPr>
        <w:t>نانو کامپوزیت</w:t>
      </w:r>
      <w:r>
        <w:rPr>
          <w:rFonts w:hint="eastAsia"/>
          <w:rtl/>
        </w:rPr>
        <w:t>‌</w:t>
      </w:r>
      <w:r>
        <w:rPr>
          <w:rFonts w:hint="cs"/>
          <w:rtl/>
        </w:rPr>
        <w:t xml:space="preserve">های </w:t>
      </w:r>
      <w:r>
        <w:t>WS</w:t>
      </w:r>
      <w:r>
        <w:rPr>
          <w:vertAlign w:val="subscript"/>
        </w:rPr>
        <w:t>2</w:t>
      </w:r>
      <w:r>
        <w:t>/PANI</w:t>
      </w:r>
      <w:r>
        <w:rPr>
          <w:rFonts w:hint="cs"/>
          <w:rtl/>
        </w:rPr>
        <w:t xml:space="preserve"> با یک روش اکسیداسیون یکجا سنتز شدند.</w:t>
      </w:r>
      <w:r w:rsidRPr="000C4A23">
        <w:rPr>
          <w:rFonts w:hint="cs"/>
          <w:rtl/>
        </w:rPr>
        <w:t xml:space="preserve"> </w:t>
      </w:r>
      <w:r>
        <w:rPr>
          <w:rFonts w:hint="cs"/>
          <w:rtl/>
        </w:rPr>
        <w:t>مشخصه یابی ساختاری و مورفولوژی نشان از سنتز موفق نمونه</w:t>
      </w:r>
      <w:r>
        <w:rPr>
          <w:rFonts w:hint="eastAsia"/>
          <w:rtl/>
        </w:rPr>
        <w:t>‌</w:t>
      </w:r>
      <w:r>
        <w:rPr>
          <w:rFonts w:hint="cs"/>
          <w:rtl/>
        </w:rPr>
        <w:t xml:space="preserve">های کامپوزیتی داد. آنالیزهای </w:t>
      </w:r>
      <w:r>
        <w:t>XRD</w:t>
      </w:r>
      <w:r>
        <w:rPr>
          <w:rFonts w:hint="cs"/>
          <w:rtl/>
        </w:rPr>
        <w:t xml:space="preserve"> و رامان سنتز موفق پلیمر </w:t>
      </w:r>
      <w:r>
        <w:rPr>
          <w:rFonts w:hint="cs"/>
          <w:rtl/>
        </w:rPr>
        <w:t xml:space="preserve">رسانای </w:t>
      </w:r>
      <w:r>
        <w:t>PANI</w:t>
      </w:r>
      <w:r>
        <w:rPr>
          <w:rFonts w:hint="cs"/>
          <w:rtl/>
        </w:rPr>
        <w:t xml:space="preserve"> را تایید کردند. تصاویر ریخت شناسی نشان داد، نمونه </w:t>
      </w:r>
      <w:r>
        <w:t>WS</w:t>
      </w:r>
      <w:r>
        <w:rPr>
          <w:vertAlign w:val="subscript"/>
        </w:rPr>
        <w:t>2</w:t>
      </w:r>
      <w:r>
        <w:rPr>
          <w:rFonts w:hint="cs"/>
          <w:rtl/>
        </w:rPr>
        <w:t xml:space="preserve"> خالص از نانوصفحات نازک </w:t>
      </w:r>
      <w:r w:rsidR="00ED4D94">
        <w:rPr>
          <w:rFonts w:hint="cs"/>
          <w:rtl/>
        </w:rPr>
        <w:t xml:space="preserve">شش ضلعی </w:t>
      </w:r>
      <w:r>
        <w:rPr>
          <w:rFonts w:hint="cs"/>
          <w:rtl/>
        </w:rPr>
        <w:t>تشکیل شده</w:t>
      </w:r>
      <w:r>
        <w:rPr>
          <w:rtl/>
        </w:rPr>
        <w:softHyphen/>
      </w:r>
      <w:r>
        <w:rPr>
          <w:rFonts w:hint="cs"/>
          <w:rtl/>
        </w:rPr>
        <w:t>است</w:t>
      </w:r>
      <w:r w:rsidR="00ED4D94">
        <w:rPr>
          <w:rFonts w:hint="cs"/>
          <w:rtl/>
        </w:rPr>
        <w:t xml:space="preserve"> که پلیمرهای </w:t>
      </w:r>
      <w:r w:rsidR="00ED4D94">
        <w:t>PANI</w:t>
      </w:r>
      <w:r w:rsidR="00ED4D94">
        <w:rPr>
          <w:rFonts w:hint="cs"/>
          <w:rtl/>
        </w:rPr>
        <w:t xml:space="preserve"> بر روی سطوح آن چسبیده</w:t>
      </w:r>
      <w:r w:rsidR="00ED4D94">
        <w:rPr>
          <w:rFonts w:hint="eastAsia"/>
          <w:rtl/>
        </w:rPr>
        <w:t>‌</w:t>
      </w:r>
      <w:r w:rsidR="00ED4D94">
        <w:rPr>
          <w:rFonts w:hint="cs"/>
          <w:rtl/>
        </w:rPr>
        <w:t xml:space="preserve">اند. افزودن </w:t>
      </w:r>
      <w:r w:rsidR="00ED4D94">
        <w:t>PANI</w:t>
      </w:r>
      <w:r w:rsidR="00ED4D94">
        <w:rPr>
          <w:rFonts w:hint="cs"/>
          <w:rtl/>
        </w:rPr>
        <w:t xml:space="preserve"> و </w:t>
      </w:r>
      <w:r w:rsidR="00ED4D94">
        <w:t>WS</w:t>
      </w:r>
      <w:r w:rsidR="00ED4D94" w:rsidRPr="00ED4D94">
        <w:rPr>
          <w:vertAlign w:val="subscript"/>
        </w:rPr>
        <w:t>2</w:t>
      </w:r>
      <w:r w:rsidR="00ED4D94">
        <w:rPr>
          <w:rFonts w:hint="cs"/>
          <w:vertAlign w:val="subscript"/>
          <w:rtl/>
        </w:rPr>
        <w:t xml:space="preserve"> </w:t>
      </w:r>
      <w:r w:rsidR="00ED4D94">
        <w:rPr>
          <w:rFonts w:hint="cs"/>
          <w:rtl/>
        </w:rPr>
        <w:t xml:space="preserve">به یکدیگر به دلیل وجود فاز </w:t>
      </w:r>
      <w:r w:rsidR="00ED4D94">
        <w:t>1T-WS</w:t>
      </w:r>
      <w:r w:rsidR="00ED4D94">
        <w:rPr>
          <w:vertAlign w:val="subscript"/>
        </w:rPr>
        <w:t>2</w:t>
      </w:r>
      <w:r w:rsidR="00ED4D94">
        <w:rPr>
          <w:rFonts w:hint="cs"/>
          <w:rtl/>
        </w:rPr>
        <w:t xml:space="preserve"> در نمونه</w:t>
      </w:r>
      <w:r w:rsidR="00ED4D94">
        <w:rPr>
          <w:rFonts w:hint="eastAsia"/>
          <w:rtl/>
        </w:rPr>
        <w:t>‌</w:t>
      </w:r>
      <w:r w:rsidR="00ED4D94">
        <w:rPr>
          <w:rFonts w:hint="cs"/>
          <w:rtl/>
        </w:rPr>
        <w:t>های کامپوزیتی کاربردهای فراوانی از جمله در حسگرهای گازی، ابرخازن ها و قطعات اپتوالکترونیکی برای این ن</w:t>
      </w:r>
      <w:r w:rsidR="00924F06">
        <w:rPr>
          <w:rFonts w:hint="cs"/>
          <w:rtl/>
        </w:rPr>
        <w:t>انوکامپوزیت</w:t>
      </w:r>
      <w:r w:rsidR="00ED4D94">
        <w:rPr>
          <w:rFonts w:hint="cs"/>
          <w:rtl/>
        </w:rPr>
        <w:t xml:space="preserve"> نوید می</w:t>
      </w:r>
      <w:r w:rsidR="00ED4D94">
        <w:rPr>
          <w:rFonts w:hint="eastAsia"/>
          <w:rtl/>
        </w:rPr>
        <w:t>‌</w:t>
      </w:r>
      <w:r w:rsidR="00ED4D94">
        <w:rPr>
          <w:rFonts w:hint="cs"/>
          <w:rtl/>
        </w:rPr>
        <w:t>دهد.</w:t>
      </w:r>
    </w:p>
    <w:p w14:paraId="7ABC1C01" w14:textId="41FC5193" w:rsidR="00ED4D94" w:rsidRDefault="00ED4D94" w:rsidP="00501FD3">
      <w:pPr>
        <w:rPr>
          <w:rtl/>
        </w:rPr>
      </w:pPr>
    </w:p>
    <w:p w14:paraId="73095266" w14:textId="2BAE5F93" w:rsidR="00E64328" w:rsidRDefault="00ED4D94" w:rsidP="00ED4D94">
      <w:pPr>
        <w:pStyle w:val="Headingtitr"/>
        <w:bidi w:val="0"/>
        <w:jc w:val="right"/>
        <w:rPr>
          <w:rtl/>
        </w:rPr>
      </w:pPr>
      <w:r>
        <w:rPr>
          <w:rtl/>
        </w:rPr>
        <w:br w:type="page"/>
      </w:r>
      <w:r w:rsidR="00B254C7" w:rsidRPr="001424B2">
        <w:rPr>
          <w:rtl/>
        </w:rPr>
        <w:lastRenderedPageBreak/>
        <w:t>مراجع</w:t>
      </w:r>
      <w:r w:rsidR="00EF0F37" w:rsidRPr="001424B2">
        <w:rPr>
          <w:rtl/>
        </w:rPr>
        <w:t xml:space="preserve"> و منابع</w:t>
      </w:r>
    </w:p>
    <w:p w14:paraId="54E88C5F" w14:textId="3B0491B9" w:rsidR="00433F10" w:rsidRPr="00433F10" w:rsidRDefault="00433F10" w:rsidP="00C95A9A">
      <w:pPr>
        <w:rPr>
          <w:rtl/>
        </w:rPr>
        <w:sectPr w:rsidR="00433F10" w:rsidRPr="00433F10" w:rsidSect="00632A53">
          <w:footnotePr>
            <w:numRestart w:val="eachPage"/>
          </w:footnotePr>
          <w:type w:val="continuous"/>
          <w:pgSz w:w="11906" w:h="16838" w:code="9"/>
          <w:pgMar w:top="1418" w:right="1134" w:bottom="1418" w:left="1134" w:header="227" w:footer="567" w:gutter="0"/>
          <w:cols w:num="2" w:space="567"/>
          <w:titlePg/>
          <w:bidi/>
          <w:rtlGutter/>
          <w:docGrid w:linePitch="360"/>
        </w:sectPr>
      </w:pPr>
    </w:p>
    <w:p w14:paraId="6C233ED4" w14:textId="77777777" w:rsidR="00501FD3" w:rsidRPr="00501FD3" w:rsidRDefault="00433F10" w:rsidP="00ED4D94">
      <w:pPr>
        <w:bidi w:val="0"/>
        <w:rPr>
          <w:noProof/>
        </w:rPr>
      </w:pPr>
      <w:r>
        <w:rPr>
          <w:sz w:val="24"/>
        </w:rPr>
        <w:fldChar w:fldCharType="begin"/>
      </w:r>
      <w:r>
        <w:rPr>
          <w:sz w:val="24"/>
        </w:rPr>
        <w:instrText xml:space="preserve"> ADDIN EN.REFLIST </w:instrText>
      </w:r>
      <w:r>
        <w:rPr>
          <w:sz w:val="24"/>
        </w:rPr>
        <w:fldChar w:fldCharType="separate"/>
      </w:r>
      <w:r w:rsidR="00501FD3" w:rsidRPr="00501FD3">
        <w:rPr>
          <w:noProof/>
        </w:rPr>
        <w:t>1.</w:t>
      </w:r>
      <w:r w:rsidR="00501FD3" w:rsidRPr="00501FD3">
        <w:rPr>
          <w:noProof/>
        </w:rPr>
        <w:tab/>
        <w:t xml:space="preserve">Liu, D., Z. Tang, and Z. Zhang, </w:t>
      </w:r>
      <w:r w:rsidR="00501FD3" w:rsidRPr="00501FD3">
        <w:rPr>
          <w:i/>
          <w:noProof/>
        </w:rPr>
        <w:t>Comparative study on NO2 and H2S sensing mechanisms of gas sensors based on WS2 nanosheets.</w:t>
      </w:r>
      <w:r w:rsidR="00501FD3" w:rsidRPr="00501FD3">
        <w:rPr>
          <w:noProof/>
        </w:rPr>
        <w:t xml:space="preserve"> Sensors and Actuators B: Chemical, 2020. </w:t>
      </w:r>
      <w:r w:rsidR="00501FD3" w:rsidRPr="00501FD3">
        <w:rPr>
          <w:b/>
          <w:noProof/>
        </w:rPr>
        <w:t>303</w:t>
      </w:r>
      <w:r w:rsidR="00501FD3" w:rsidRPr="00501FD3">
        <w:rPr>
          <w:noProof/>
        </w:rPr>
        <w:t>: p. 127114.</w:t>
      </w:r>
    </w:p>
    <w:p w14:paraId="7D059D8D" w14:textId="77777777" w:rsidR="00501FD3" w:rsidRPr="00501FD3" w:rsidRDefault="00501FD3" w:rsidP="00ED4D94">
      <w:pPr>
        <w:bidi w:val="0"/>
        <w:rPr>
          <w:noProof/>
        </w:rPr>
      </w:pPr>
      <w:r w:rsidRPr="00501FD3">
        <w:rPr>
          <w:noProof/>
        </w:rPr>
        <w:t>2.</w:t>
      </w:r>
      <w:r w:rsidRPr="00501FD3">
        <w:rPr>
          <w:noProof/>
        </w:rPr>
        <w:tab/>
        <w:t xml:space="preserve">Kumar, R., et al., </w:t>
      </w:r>
      <w:r w:rsidRPr="00501FD3">
        <w:rPr>
          <w:i/>
          <w:noProof/>
        </w:rPr>
        <w:t>Transition Metal Dichalcogenides-Based Flexible Gas Sensors.</w:t>
      </w:r>
      <w:r w:rsidRPr="00501FD3">
        <w:rPr>
          <w:noProof/>
        </w:rPr>
        <w:t xml:space="preserve"> Sensors and Actuators A: Physical, 2020: p. 111875.</w:t>
      </w:r>
    </w:p>
    <w:p w14:paraId="7A47177F" w14:textId="77777777" w:rsidR="00501FD3" w:rsidRPr="00501FD3" w:rsidRDefault="00501FD3" w:rsidP="00ED4D94">
      <w:pPr>
        <w:bidi w:val="0"/>
        <w:rPr>
          <w:noProof/>
        </w:rPr>
      </w:pPr>
      <w:r w:rsidRPr="00501FD3">
        <w:rPr>
          <w:noProof/>
        </w:rPr>
        <w:t>3.</w:t>
      </w:r>
      <w:r w:rsidRPr="00501FD3">
        <w:rPr>
          <w:noProof/>
        </w:rPr>
        <w:tab/>
        <w:t xml:space="preserve">Bielecki, Z., et al., </w:t>
      </w:r>
      <w:r w:rsidRPr="00501FD3">
        <w:rPr>
          <w:i/>
          <w:noProof/>
        </w:rPr>
        <w:t>Ammonia Gas Sensors: Comparison of Solid-State and Optical Methods.</w:t>
      </w:r>
      <w:r w:rsidRPr="00501FD3">
        <w:rPr>
          <w:noProof/>
        </w:rPr>
        <w:t xml:space="preserve"> Applied Sciences, 2020. </w:t>
      </w:r>
      <w:r w:rsidRPr="00501FD3">
        <w:rPr>
          <w:b/>
          <w:noProof/>
        </w:rPr>
        <w:t>10</w:t>
      </w:r>
      <w:r w:rsidRPr="00501FD3">
        <w:rPr>
          <w:noProof/>
        </w:rPr>
        <w:t>(15): p. 5111.</w:t>
      </w:r>
    </w:p>
    <w:p w14:paraId="484335CF" w14:textId="77777777" w:rsidR="00501FD3" w:rsidRPr="00501FD3" w:rsidRDefault="00501FD3" w:rsidP="00ED4D94">
      <w:pPr>
        <w:bidi w:val="0"/>
        <w:rPr>
          <w:noProof/>
        </w:rPr>
      </w:pPr>
      <w:r w:rsidRPr="00501FD3">
        <w:rPr>
          <w:noProof/>
        </w:rPr>
        <w:t>4.</w:t>
      </w:r>
      <w:r w:rsidRPr="00501FD3">
        <w:rPr>
          <w:noProof/>
        </w:rPr>
        <w:tab/>
        <w:t xml:space="preserve">Ma, S., et al., </w:t>
      </w:r>
      <w:r w:rsidRPr="00501FD3">
        <w:rPr>
          <w:i/>
          <w:noProof/>
        </w:rPr>
        <w:t>Enhanced Photocatalytic Activity of WS2 Film by Laser Drilling to Produce Porous WS2/WO3 Heterostructure.</w:t>
      </w:r>
      <w:r w:rsidRPr="00501FD3">
        <w:rPr>
          <w:noProof/>
        </w:rPr>
        <w:t xml:space="preserve"> Sci Rep, 2017. </w:t>
      </w:r>
      <w:r w:rsidRPr="00501FD3">
        <w:rPr>
          <w:b/>
          <w:noProof/>
        </w:rPr>
        <w:t>7</w:t>
      </w:r>
      <w:r w:rsidRPr="00501FD3">
        <w:rPr>
          <w:noProof/>
        </w:rPr>
        <w:t>(1): p. 3125.</w:t>
      </w:r>
    </w:p>
    <w:p w14:paraId="6570951C" w14:textId="77777777" w:rsidR="00501FD3" w:rsidRPr="00501FD3" w:rsidRDefault="00501FD3" w:rsidP="00ED4D94">
      <w:pPr>
        <w:bidi w:val="0"/>
        <w:rPr>
          <w:noProof/>
        </w:rPr>
      </w:pPr>
      <w:r w:rsidRPr="00501FD3">
        <w:rPr>
          <w:noProof/>
        </w:rPr>
        <w:t>5.</w:t>
      </w:r>
      <w:r w:rsidRPr="00501FD3">
        <w:rPr>
          <w:noProof/>
        </w:rPr>
        <w:tab/>
        <w:t xml:space="preserve">Bin Rafiq, M.K.S., et al., </w:t>
      </w:r>
      <w:r w:rsidRPr="00501FD3">
        <w:rPr>
          <w:i/>
          <w:noProof/>
        </w:rPr>
        <w:t>WS2: A New Window Layer Material for Solar Cell Application.</w:t>
      </w:r>
      <w:r w:rsidRPr="00501FD3">
        <w:rPr>
          <w:noProof/>
        </w:rPr>
        <w:t xml:space="preserve"> Sci Rep, 2020. </w:t>
      </w:r>
      <w:r w:rsidRPr="00501FD3">
        <w:rPr>
          <w:b/>
          <w:noProof/>
        </w:rPr>
        <w:t>10</w:t>
      </w:r>
      <w:r w:rsidRPr="00501FD3">
        <w:rPr>
          <w:noProof/>
        </w:rPr>
        <w:t>(1): p. 771.</w:t>
      </w:r>
    </w:p>
    <w:p w14:paraId="3FB10AA4" w14:textId="01EADD22" w:rsidR="00501FD3" w:rsidRPr="003F1F3F" w:rsidRDefault="00501FD3" w:rsidP="003F1F3F">
      <w:pPr>
        <w:bidi w:val="0"/>
        <w:rPr>
          <w:i/>
          <w:noProof/>
        </w:rPr>
      </w:pPr>
      <w:r w:rsidRPr="00501FD3">
        <w:rPr>
          <w:noProof/>
        </w:rPr>
        <w:t>6.</w:t>
      </w:r>
      <w:r w:rsidRPr="00501FD3">
        <w:rPr>
          <w:noProof/>
        </w:rPr>
        <w:tab/>
        <w:t xml:space="preserve">Kim, B.H., H.H. Gu, and Y.J. Yoon, </w:t>
      </w:r>
      <w:r w:rsidRPr="00501FD3">
        <w:rPr>
          <w:i/>
          <w:noProof/>
        </w:rPr>
        <w:t>Large-area and low-temperature synthesis of few-layered WS2 films for photodetectors.</w:t>
      </w:r>
      <w:r w:rsidRPr="00501FD3">
        <w:rPr>
          <w:noProof/>
        </w:rPr>
        <w:t xml:space="preserve"> 2D Materials, 2018. </w:t>
      </w:r>
      <w:r w:rsidRPr="00501FD3">
        <w:rPr>
          <w:b/>
          <w:noProof/>
        </w:rPr>
        <w:t>5</w:t>
      </w:r>
      <w:r w:rsidRPr="00501FD3">
        <w:rPr>
          <w:noProof/>
        </w:rPr>
        <w:t>(4): p. 045030.</w:t>
      </w:r>
    </w:p>
    <w:p w14:paraId="0D4551F7" w14:textId="77777777" w:rsidR="00501FD3" w:rsidRPr="00501FD3" w:rsidRDefault="00501FD3" w:rsidP="00ED4D94">
      <w:pPr>
        <w:bidi w:val="0"/>
        <w:rPr>
          <w:noProof/>
        </w:rPr>
      </w:pPr>
      <w:r w:rsidRPr="00501FD3">
        <w:rPr>
          <w:noProof/>
        </w:rPr>
        <w:t>7.</w:t>
      </w:r>
      <w:r w:rsidRPr="00501FD3">
        <w:rPr>
          <w:noProof/>
        </w:rPr>
        <w:tab/>
        <w:t xml:space="preserve">Hussain, S., et al., </w:t>
      </w:r>
      <w:r w:rsidRPr="00501FD3">
        <w:rPr>
          <w:i/>
          <w:noProof/>
        </w:rPr>
        <w:t>Sputtering and sulfurization-combined synthesis of a transparent WS2 counter electrode and its application to dye-sensitized solar cells.</w:t>
      </w:r>
      <w:r w:rsidRPr="00501FD3">
        <w:rPr>
          <w:noProof/>
        </w:rPr>
        <w:t xml:space="preserve"> RSC Advances, 2015. </w:t>
      </w:r>
      <w:r w:rsidRPr="00501FD3">
        <w:rPr>
          <w:b/>
          <w:noProof/>
        </w:rPr>
        <w:t>5</w:t>
      </w:r>
      <w:r w:rsidRPr="00501FD3">
        <w:rPr>
          <w:noProof/>
        </w:rPr>
        <w:t>(125): p. 103567-103572.</w:t>
      </w:r>
    </w:p>
    <w:p w14:paraId="63E11E6D" w14:textId="77777777" w:rsidR="00501FD3" w:rsidRPr="00501FD3" w:rsidRDefault="00501FD3" w:rsidP="00ED4D94">
      <w:pPr>
        <w:bidi w:val="0"/>
        <w:rPr>
          <w:noProof/>
        </w:rPr>
      </w:pPr>
      <w:r w:rsidRPr="00501FD3">
        <w:rPr>
          <w:noProof/>
        </w:rPr>
        <w:t>8.</w:t>
      </w:r>
      <w:r w:rsidRPr="00501FD3">
        <w:rPr>
          <w:noProof/>
        </w:rPr>
        <w:tab/>
        <w:t xml:space="preserve">Zhang, D.-Q., et al., </w:t>
      </w:r>
      <w:r w:rsidRPr="00501FD3">
        <w:rPr>
          <w:i/>
          <w:noProof/>
        </w:rPr>
        <w:t>Self-Assembly Construction of WS2–rGO Architecture with Green EMI Shielding.</w:t>
      </w:r>
      <w:r w:rsidRPr="00501FD3">
        <w:rPr>
          <w:noProof/>
        </w:rPr>
        <w:t xml:space="preserve"> ACS Applied Materials &amp; Interfaces, 2019. </w:t>
      </w:r>
      <w:r w:rsidRPr="00501FD3">
        <w:rPr>
          <w:b/>
          <w:noProof/>
        </w:rPr>
        <w:t>11</w:t>
      </w:r>
      <w:r w:rsidRPr="00501FD3">
        <w:rPr>
          <w:noProof/>
        </w:rPr>
        <w:t>(30): p. 26807-26816.</w:t>
      </w:r>
    </w:p>
    <w:p w14:paraId="0BF86592" w14:textId="77777777" w:rsidR="00501FD3" w:rsidRPr="00501FD3" w:rsidRDefault="00501FD3" w:rsidP="00ED4D94">
      <w:pPr>
        <w:bidi w:val="0"/>
        <w:rPr>
          <w:noProof/>
        </w:rPr>
      </w:pPr>
      <w:r w:rsidRPr="00501FD3">
        <w:rPr>
          <w:noProof/>
        </w:rPr>
        <w:t>9.</w:t>
      </w:r>
      <w:r w:rsidRPr="00501FD3">
        <w:rPr>
          <w:noProof/>
        </w:rPr>
        <w:tab/>
        <w:t xml:space="preserve">Rajakumar, N., et al., </w:t>
      </w:r>
      <w:r w:rsidRPr="00501FD3">
        <w:rPr>
          <w:i/>
          <w:noProof/>
        </w:rPr>
        <w:t>Tribological studies of the sintered bronze—tungsten disulfide composites.</w:t>
      </w:r>
      <w:r w:rsidRPr="00501FD3">
        <w:rPr>
          <w:noProof/>
        </w:rPr>
        <w:t xml:space="preserve"> Materials Research Express, 2019. </w:t>
      </w:r>
      <w:r w:rsidRPr="00501FD3">
        <w:rPr>
          <w:b/>
          <w:noProof/>
        </w:rPr>
        <w:t>6</w:t>
      </w:r>
      <w:r w:rsidRPr="00501FD3">
        <w:rPr>
          <w:noProof/>
        </w:rPr>
        <w:t>(8): p. 086568.</w:t>
      </w:r>
    </w:p>
    <w:p w14:paraId="00705338" w14:textId="77777777" w:rsidR="00501FD3" w:rsidRPr="00501FD3" w:rsidRDefault="00501FD3" w:rsidP="00ED4D94">
      <w:pPr>
        <w:bidi w:val="0"/>
        <w:rPr>
          <w:noProof/>
        </w:rPr>
      </w:pPr>
      <w:r w:rsidRPr="00501FD3">
        <w:rPr>
          <w:noProof/>
        </w:rPr>
        <w:t>10.</w:t>
      </w:r>
      <w:r w:rsidRPr="00501FD3">
        <w:rPr>
          <w:noProof/>
        </w:rPr>
        <w:tab/>
        <w:t xml:space="preserve">Lin, T.-W., et al., </w:t>
      </w:r>
      <w:r w:rsidRPr="00501FD3">
        <w:rPr>
          <w:i/>
          <w:noProof/>
        </w:rPr>
        <w:t>Ternary Composite Nanosheets with MoS2/WS2/Graphene Heterostructures as High-Performance Cathode Materials for Supercapacitors.</w:t>
      </w:r>
      <w:r w:rsidRPr="00501FD3">
        <w:rPr>
          <w:noProof/>
        </w:rPr>
        <w:t xml:space="preserve"> ChemElectroChem, 2018. </w:t>
      </w:r>
      <w:r w:rsidRPr="00501FD3">
        <w:rPr>
          <w:b/>
          <w:noProof/>
        </w:rPr>
        <w:t>5</w:t>
      </w:r>
      <w:r w:rsidRPr="00501FD3">
        <w:rPr>
          <w:noProof/>
        </w:rPr>
        <w:t>(7): p. 1024-1031.</w:t>
      </w:r>
    </w:p>
    <w:p w14:paraId="0ABC54C3" w14:textId="77777777" w:rsidR="00501FD3" w:rsidRPr="00501FD3" w:rsidRDefault="00501FD3" w:rsidP="00ED4D94">
      <w:pPr>
        <w:bidi w:val="0"/>
        <w:rPr>
          <w:noProof/>
        </w:rPr>
      </w:pPr>
      <w:r w:rsidRPr="00501FD3">
        <w:rPr>
          <w:noProof/>
        </w:rPr>
        <w:t>11.</w:t>
      </w:r>
      <w:r w:rsidRPr="00501FD3">
        <w:rPr>
          <w:noProof/>
        </w:rPr>
        <w:tab/>
        <w:t xml:space="preserve">Xu, T., et al., </w:t>
      </w:r>
      <w:r w:rsidRPr="00501FD3">
        <w:rPr>
          <w:i/>
          <w:noProof/>
        </w:rPr>
        <w:t>The ultra-high NO2 response of ultra-thin WS2 nanosheets synthesized by hydrothermal and calcination processes.</w:t>
      </w:r>
      <w:r w:rsidRPr="00501FD3">
        <w:rPr>
          <w:noProof/>
        </w:rPr>
        <w:t xml:space="preserve"> Sensors and Actuators B: Chemical, 2018. </w:t>
      </w:r>
      <w:r w:rsidRPr="00501FD3">
        <w:rPr>
          <w:b/>
          <w:noProof/>
        </w:rPr>
        <w:t>259</w:t>
      </w:r>
      <w:r w:rsidRPr="00501FD3">
        <w:rPr>
          <w:noProof/>
        </w:rPr>
        <w:t>: p. 789-796.</w:t>
      </w:r>
    </w:p>
    <w:p w14:paraId="55D9099F" w14:textId="77777777" w:rsidR="00501FD3" w:rsidRPr="00501FD3" w:rsidRDefault="00501FD3" w:rsidP="00ED4D94">
      <w:pPr>
        <w:bidi w:val="0"/>
        <w:rPr>
          <w:noProof/>
        </w:rPr>
      </w:pPr>
      <w:r w:rsidRPr="00501FD3">
        <w:rPr>
          <w:noProof/>
        </w:rPr>
        <w:t>12.</w:t>
      </w:r>
      <w:r w:rsidRPr="00501FD3">
        <w:rPr>
          <w:noProof/>
        </w:rPr>
        <w:tab/>
        <w:t xml:space="preserve">Wang, X., et al., </w:t>
      </w:r>
      <w:r w:rsidRPr="00501FD3">
        <w:rPr>
          <w:i/>
          <w:noProof/>
        </w:rPr>
        <w:t>Reduced graphene oxide hybridized with WS2 nanoflakes based heterojunctions for selective ammonia sensors at room temperature.</w:t>
      </w:r>
      <w:r w:rsidRPr="00501FD3">
        <w:rPr>
          <w:noProof/>
        </w:rPr>
        <w:t xml:space="preserve"> Sensors and Actuators B: Chemical, 2019. </w:t>
      </w:r>
      <w:r w:rsidRPr="00501FD3">
        <w:rPr>
          <w:b/>
          <w:noProof/>
        </w:rPr>
        <w:t>282</w:t>
      </w:r>
      <w:r w:rsidRPr="00501FD3">
        <w:rPr>
          <w:noProof/>
        </w:rPr>
        <w:t>: p. 290-299.</w:t>
      </w:r>
    </w:p>
    <w:p w14:paraId="52958FCE" w14:textId="77777777" w:rsidR="00501FD3" w:rsidRPr="00501FD3" w:rsidRDefault="00501FD3" w:rsidP="00ED4D94">
      <w:pPr>
        <w:bidi w:val="0"/>
        <w:rPr>
          <w:noProof/>
        </w:rPr>
      </w:pPr>
      <w:r w:rsidRPr="00501FD3">
        <w:rPr>
          <w:noProof/>
        </w:rPr>
        <w:t>13.</w:t>
      </w:r>
      <w:r w:rsidRPr="00501FD3">
        <w:rPr>
          <w:noProof/>
        </w:rPr>
        <w:tab/>
        <w:t xml:space="preserve">Paolucci, V., et al., </w:t>
      </w:r>
      <w:r w:rsidRPr="00501FD3">
        <w:rPr>
          <w:i/>
          <w:noProof/>
        </w:rPr>
        <w:t>Two-Step Exfoliation of WS2 for NO2, H2 and Humidity Sensing Applications.</w:t>
      </w:r>
      <w:r w:rsidRPr="00501FD3">
        <w:rPr>
          <w:noProof/>
        </w:rPr>
        <w:t xml:space="preserve"> Nanomaterials (Basel), 2019. </w:t>
      </w:r>
      <w:r w:rsidRPr="00501FD3">
        <w:rPr>
          <w:b/>
          <w:noProof/>
        </w:rPr>
        <w:t>9</w:t>
      </w:r>
      <w:r w:rsidRPr="00501FD3">
        <w:rPr>
          <w:noProof/>
        </w:rPr>
        <w:t>(10).</w:t>
      </w:r>
    </w:p>
    <w:p w14:paraId="44D0FE15" w14:textId="77777777" w:rsidR="00501FD3" w:rsidRPr="00501FD3" w:rsidRDefault="00501FD3" w:rsidP="00ED4D94">
      <w:pPr>
        <w:bidi w:val="0"/>
        <w:rPr>
          <w:noProof/>
        </w:rPr>
      </w:pPr>
      <w:r w:rsidRPr="00501FD3">
        <w:rPr>
          <w:noProof/>
        </w:rPr>
        <w:t>14.</w:t>
      </w:r>
      <w:r w:rsidRPr="00501FD3">
        <w:rPr>
          <w:noProof/>
        </w:rPr>
        <w:tab/>
        <w:t xml:space="preserve">Yang, J., et al., </w:t>
      </w:r>
      <w:r w:rsidRPr="00501FD3">
        <w:rPr>
          <w:i/>
          <w:noProof/>
        </w:rPr>
        <w:t>Preparation and electromagnetic attenuation properties of MoS2–PANI composites: a promising broadband absorbing material.</w:t>
      </w:r>
      <w:r w:rsidRPr="00501FD3">
        <w:rPr>
          <w:noProof/>
        </w:rPr>
        <w:t xml:space="preserve"> Journal of Materials Science: Materials in Electronics, 2018. </w:t>
      </w:r>
      <w:r w:rsidRPr="00501FD3">
        <w:rPr>
          <w:b/>
          <w:noProof/>
        </w:rPr>
        <w:t>30</w:t>
      </w:r>
      <w:r w:rsidRPr="00501FD3">
        <w:rPr>
          <w:noProof/>
        </w:rPr>
        <w:t>(1): p. 292-301.</w:t>
      </w:r>
    </w:p>
    <w:p w14:paraId="250142CB" w14:textId="77777777" w:rsidR="00501FD3" w:rsidRPr="00501FD3" w:rsidRDefault="00501FD3" w:rsidP="00ED4D94">
      <w:pPr>
        <w:bidi w:val="0"/>
        <w:rPr>
          <w:noProof/>
        </w:rPr>
      </w:pPr>
      <w:r w:rsidRPr="00501FD3">
        <w:rPr>
          <w:noProof/>
        </w:rPr>
        <w:t>15.</w:t>
      </w:r>
      <w:r w:rsidRPr="00501FD3">
        <w:rPr>
          <w:noProof/>
        </w:rPr>
        <w:tab/>
        <w:t xml:space="preserve">Sade, H. and J.-P. Lellouche, </w:t>
      </w:r>
      <w:r w:rsidRPr="00501FD3">
        <w:rPr>
          <w:i/>
          <w:noProof/>
        </w:rPr>
        <w:t>Preparation and Characterization of WS2@SiO2 and WS2@PANI Core-</w:t>
      </w:r>
      <w:r w:rsidRPr="00501FD3">
        <w:rPr>
          <w:i/>
          <w:noProof/>
        </w:rPr>
        <w:t>Shell Nanocomposites.</w:t>
      </w:r>
      <w:r w:rsidRPr="00501FD3">
        <w:rPr>
          <w:noProof/>
        </w:rPr>
        <w:t xml:space="preserve"> Nanomaterials, 2018. </w:t>
      </w:r>
      <w:r w:rsidRPr="00501FD3">
        <w:rPr>
          <w:b/>
          <w:noProof/>
        </w:rPr>
        <w:t>8</w:t>
      </w:r>
      <w:r w:rsidRPr="00501FD3">
        <w:rPr>
          <w:noProof/>
        </w:rPr>
        <w:t>(3): p. 156.</w:t>
      </w:r>
    </w:p>
    <w:p w14:paraId="7F32DBC0" w14:textId="77777777" w:rsidR="00501FD3" w:rsidRPr="00501FD3" w:rsidRDefault="00501FD3" w:rsidP="00ED4D94">
      <w:pPr>
        <w:bidi w:val="0"/>
        <w:rPr>
          <w:noProof/>
        </w:rPr>
      </w:pPr>
      <w:r w:rsidRPr="00501FD3">
        <w:rPr>
          <w:noProof/>
        </w:rPr>
        <w:t>16.</w:t>
      </w:r>
      <w:r w:rsidRPr="00501FD3">
        <w:rPr>
          <w:noProof/>
        </w:rPr>
        <w:tab/>
        <w:t xml:space="preserve">Jha, R.K., et al., </w:t>
      </w:r>
      <w:r w:rsidRPr="00501FD3">
        <w:rPr>
          <w:i/>
          <w:noProof/>
        </w:rPr>
        <w:t>Ammonia vapour sensing properties of in situ polymerized conducting PANI-nanofiber/WS2 nanosheet composites.</w:t>
      </w:r>
      <w:r w:rsidRPr="00501FD3">
        <w:rPr>
          <w:noProof/>
        </w:rPr>
        <w:t xml:space="preserve"> New Journal of Chemistry, 2018. </w:t>
      </w:r>
      <w:r w:rsidRPr="00501FD3">
        <w:rPr>
          <w:b/>
          <w:noProof/>
        </w:rPr>
        <w:t>42</w:t>
      </w:r>
      <w:r w:rsidRPr="00501FD3">
        <w:rPr>
          <w:noProof/>
        </w:rPr>
        <w:t>(1): p. 735-745.</w:t>
      </w:r>
    </w:p>
    <w:p w14:paraId="1EB423D0" w14:textId="77777777" w:rsidR="00501FD3" w:rsidRPr="00501FD3" w:rsidRDefault="00501FD3" w:rsidP="00ED4D94">
      <w:pPr>
        <w:bidi w:val="0"/>
        <w:rPr>
          <w:noProof/>
        </w:rPr>
      </w:pPr>
      <w:r w:rsidRPr="00501FD3">
        <w:rPr>
          <w:noProof/>
        </w:rPr>
        <w:t>17.</w:t>
      </w:r>
      <w:r w:rsidRPr="00501FD3">
        <w:rPr>
          <w:noProof/>
        </w:rPr>
        <w:tab/>
        <w:t xml:space="preserve">Manjunatha, S., et al., </w:t>
      </w:r>
      <w:r w:rsidRPr="00501FD3">
        <w:rPr>
          <w:i/>
          <w:noProof/>
        </w:rPr>
        <w:t>Tungsten disulfide: an efficient material in enhancement of AC conductivity and dielectric properties of polyaniline.</w:t>
      </w:r>
      <w:r w:rsidRPr="00501FD3">
        <w:rPr>
          <w:noProof/>
        </w:rPr>
        <w:t xml:space="preserve"> Journal of Materials Science: Materials in Electronics, 2018. </w:t>
      </w:r>
      <w:r w:rsidRPr="00501FD3">
        <w:rPr>
          <w:b/>
          <w:noProof/>
        </w:rPr>
        <w:t>29</w:t>
      </w:r>
      <w:r w:rsidRPr="00501FD3">
        <w:rPr>
          <w:noProof/>
        </w:rPr>
        <w:t>(13): p. 11581-11590.</w:t>
      </w:r>
    </w:p>
    <w:p w14:paraId="25493124" w14:textId="77777777" w:rsidR="00501FD3" w:rsidRPr="00501FD3" w:rsidRDefault="00501FD3" w:rsidP="00ED4D94">
      <w:pPr>
        <w:bidi w:val="0"/>
        <w:rPr>
          <w:noProof/>
        </w:rPr>
      </w:pPr>
      <w:r w:rsidRPr="00501FD3">
        <w:rPr>
          <w:noProof/>
        </w:rPr>
        <w:t>18.</w:t>
      </w:r>
      <w:r w:rsidRPr="00501FD3">
        <w:rPr>
          <w:noProof/>
        </w:rPr>
        <w:tab/>
        <w:t xml:space="preserve">Manjunatha, S., et al., </w:t>
      </w:r>
      <w:r w:rsidRPr="00501FD3">
        <w:rPr>
          <w:i/>
          <w:noProof/>
        </w:rPr>
        <w:t>Room temperature humidity sensor based on polyaniline-tungsten disulfide composite.</w:t>
      </w:r>
      <w:r w:rsidRPr="00501FD3">
        <w:rPr>
          <w:noProof/>
        </w:rPr>
        <w:t xml:space="preserve"> 2018. </w:t>
      </w:r>
      <w:r w:rsidRPr="00501FD3">
        <w:rPr>
          <w:b/>
          <w:noProof/>
        </w:rPr>
        <w:t>1953</w:t>
      </w:r>
      <w:r w:rsidRPr="00501FD3">
        <w:rPr>
          <w:noProof/>
        </w:rPr>
        <w:t>: p. 030096.</w:t>
      </w:r>
    </w:p>
    <w:p w14:paraId="04782A3F" w14:textId="77777777" w:rsidR="00501FD3" w:rsidRPr="00501FD3" w:rsidRDefault="00501FD3" w:rsidP="00ED4D94">
      <w:pPr>
        <w:bidi w:val="0"/>
        <w:rPr>
          <w:noProof/>
        </w:rPr>
      </w:pPr>
      <w:r w:rsidRPr="00501FD3">
        <w:rPr>
          <w:noProof/>
        </w:rPr>
        <w:t>19.</w:t>
      </w:r>
      <w:r w:rsidRPr="00501FD3">
        <w:rPr>
          <w:noProof/>
        </w:rPr>
        <w:tab/>
        <w:t xml:space="preserve">Liu, Z., et al., </w:t>
      </w:r>
      <w:r w:rsidRPr="00501FD3">
        <w:rPr>
          <w:i/>
          <w:noProof/>
        </w:rPr>
        <w:t>Colloidal synthesis of 1T' phase dominated WS2 towards endurable electrocatalysis.</w:t>
      </w:r>
      <w:r w:rsidRPr="00501FD3">
        <w:rPr>
          <w:noProof/>
        </w:rPr>
        <w:t xml:space="preserve"> Nano Energy, 2018. </w:t>
      </w:r>
      <w:r w:rsidRPr="00501FD3">
        <w:rPr>
          <w:b/>
          <w:noProof/>
        </w:rPr>
        <w:t>50</w:t>
      </w:r>
      <w:r w:rsidRPr="00501FD3">
        <w:rPr>
          <w:noProof/>
        </w:rPr>
        <w:t>: p. 176-181.</w:t>
      </w:r>
    </w:p>
    <w:p w14:paraId="3715CFC8" w14:textId="3B61085E" w:rsidR="00B254C7" w:rsidRPr="00ED4D94" w:rsidRDefault="00433F10" w:rsidP="00ED4D94">
      <w:pPr>
        <w:bidi w:val="0"/>
        <w:rPr>
          <w:vertAlign w:val="subscript"/>
        </w:rPr>
      </w:pPr>
      <w:r>
        <w:fldChar w:fldCharType="end"/>
      </w:r>
    </w:p>
    <w:sectPr w:rsidR="00B254C7" w:rsidRPr="00ED4D94" w:rsidSect="00433F10">
      <w:type w:val="continuous"/>
      <w:pgSz w:w="11906" w:h="16838" w:code="9"/>
      <w:pgMar w:top="1134" w:right="1134" w:bottom="1134" w:left="1134" w:header="284" w:footer="567" w:gutter="0"/>
      <w:cols w:num="2" w:space="567"/>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54BF4" w14:textId="77777777" w:rsidR="00122E2B" w:rsidRDefault="00122E2B" w:rsidP="00C95A9A">
      <w:r>
        <w:separator/>
      </w:r>
    </w:p>
  </w:endnote>
  <w:endnote w:type="continuationSeparator" w:id="0">
    <w:p w14:paraId="0F9E38AB" w14:textId="77777777" w:rsidR="00122E2B" w:rsidRDefault="00122E2B" w:rsidP="00C95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B Mitra">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Mitra Mazar">
    <w:altName w:val="Times New Roman"/>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Zar">
    <w:altName w:val="Courier New"/>
    <w:charset w:val="B2"/>
    <w:family w:val="auto"/>
    <w:pitch w:val="variable"/>
    <w:sig w:usb0="00002000" w:usb1="00000000" w:usb2="00000008" w:usb3="00000000" w:csb0="00000040" w:csb1="00000000"/>
  </w:font>
  <w:font w:name="Lotus">
    <w:altName w:val="Courier New"/>
    <w:charset w:val="B2"/>
    <w:family w:val="auto"/>
    <w:pitch w:val="variable"/>
    <w:sig w:usb0="00002007" w:usb1="00000000" w:usb2="00000008" w:usb3="00000000" w:csb0="00000040" w:csb1="00000000"/>
  </w:font>
  <w:font w:name="Mitra">
    <w:altName w:val="Courier New"/>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7C9B2" w14:textId="77777777" w:rsidR="007567B6" w:rsidRDefault="00512A1E" w:rsidP="00C95A9A">
    <w:pPr>
      <w:pStyle w:val="Footer"/>
      <w:rPr>
        <w:rStyle w:val="PageNumber"/>
      </w:rPr>
    </w:pPr>
    <w:r>
      <w:rPr>
        <w:rStyle w:val="PageNumber"/>
        <w:rtl/>
      </w:rPr>
      <w:fldChar w:fldCharType="begin"/>
    </w:r>
    <w:r w:rsidR="007567B6">
      <w:rPr>
        <w:rStyle w:val="PageNumber"/>
      </w:rPr>
      <w:instrText xml:space="preserve">PAGE  </w:instrText>
    </w:r>
    <w:r>
      <w:rPr>
        <w:rStyle w:val="PageNumber"/>
        <w:rtl/>
      </w:rPr>
      <w:fldChar w:fldCharType="end"/>
    </w:r>
  </w:p>
  <w:p w14:paraId="7B719B76" w14:textId="77777777" w:rsidR="007567B6" w:rsidRDefault="007567B6" w:rsidP="00C95A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E6CF1" w14:textId="51DF6513" w:rsidR="007567B6" w:rsidRPr="00C10905" w:rsidRDefault="00512A1E" w:rsidP="00C95A9A">
    <w:pPr>
      <w:pStyle w:val="Footer"/>
      <w:rPr>
        <w:rStyle w:val="PageNumber"/>
        <w:rFonts w:cs="B Nazanin"/>
        <w:szCs w:val="20"/>
      </w:rPr>
    </w:pPr>
    <w:r w:rsidRPr="00C10905">
      <w:rPr>
        <w:rStyle w:val="PageNumber"/>
        <w:rFonts w:cs="B Nazanin"/>
        <w:szCs w:val="20"/>
        <w:rtl/>
      </w:rPr>
      <w:fldChar w:fldCharType="begin"/>
    </w:r>
    <w:r w:rsidR="007567B6" w:rsidRPr="00C10905">
      <w:rPr>
        <w:rStyle w:val="PageNumber"/>
        <w:rFonts w:cs="B Nazanin"/>
        <w:szCs w:val="20"/>
      </w:rPr>
      <w:instrText xml:space="preserve">PAGE  </w:instrText>
    </w:r>
    <w:r w:rsidRPr="00C10905">
      <w:rPr>
        <w:rStyle w:val="PageNumber"/>
        <w:rFonts w:cs="B Nazanin"/>
        <w:szCs w:val="20"/>
        <w:rtl/>
      </w:rPr>
      <w:fldChar w:fldCharType="separate"/>
    </w:r>
    <w:r w:rsidR="006E39DF">
      <w:rPr>
        <w:rStyle w:val="PageNumber"/>
        <w:rFonts w:cs="B Nazanin"/>
        <w:noProof/>
        <w:szCs w:val="20"/>
        <w:rtl/>
      </w:rPr>
      <w:t>3</w:t>
    </w:r>
    <w:r w:rsidRPr="00C10905">
      <w:rPr>
        <w:rStyle w:val="PageNumber"/>
        <w:rFonts w:cs="B Nazanin"/>
        <w:szCs w:val="20"/>
        <w:rtl/>
      </w:rPr>
      <w:fldChar w:fldCharType="end"/>
    </w:r>
  </w:p>
  <w:tbl>
    <w:tblPr>
      <w:bidiVisual/>
      <w:tblW w:w="9854" w:type="dxa"/>
      <w:tblLook w:val="04A0" w:firstRow="1" w:lastRow="0" w:firstColumn="1" w:lastColumn="0" w:noHBand="0" w:noVBand="1"/>
    </w:tblPr>
    <w:tblGrid>
      <w:gridCol w:w="3284"/>
      <w:gridCol w:w="3285"/>
      <w:gridCol w:w="3285"/>
    </w:tblGrid>
    <w:tr w:rsidR="001D70CD" w14:paraId="0CB903E5" w14:textId="77777777" w:rsidTr="001D70CD">
      <w:tc>
        <w:tcPr>
          <w:tcW w:w="3284" w:type="dxa"/>
        </w:tcPr>
        <w:p w14:paraId="3A36582E" w14:textId="77777777" w:rsidR="001D70CD" w:rsidRPr="00736128" w:rsidRDefault="001D70CD" w:rsidP="00C95A9A">
          <w:pPr>
            <w:pStyle w:val="Footer"/>
          </w:pPr>
        </w:p>
      </w:tc>
      <w:tc>
        <w:tcPr>
          <w:tcW w:w="3285" w:type="dxa"/>
          <w:vAlign w:val="center"/>
        </w:tcPr>
        <w:p w14:paraId="51E1B5A6" w14:textId="77777777" w:rsidR="001D70CD" w:rsidRPr="00C10905" w:rsidRDefault="001D70CD" w:rsidP="00C95A9A">
          <w:pPr>
            <w:pStyle w:val="Footer"/>
            <w:rPr>
              <w:rtl/>
            </w:rPr>
          </w:pPr>
        </w:p>
      </w:tc>
      <w:tc>
        <w:tcPr>
          <w:tcW w:w="3285" w:type="dxa"/>
          <w:vAlign w:val="center"/>
        </w:tcPr>
        <w:p w14:paraId="5B029272" w14:textId="77777777" w:rsidR="001D70CD" w:rsidRPr="00736128" w:rsidRDefault="001D70CD" w:rsidP="00C95A9A">
          <w:pPr>
            <w:pStyle w:val="Footer"/>
          </w:pPr>
        </w:p>
      </w:tc>
    </w:tr>
  </w:tbl>
  <w:p w14:paraId="30D731EC" w14:textId="77777777" w:rsidR="007567B6" w:rsidRDefault="007567B6" w:rsidP="00C95A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ED599" w14:textId="3FB8DD13" w:rsidR="006B692B" w:rsidRPr="00F067DE" w:rsidRDefault="00512A1E" w:rsidP="00C95A9A">
    <w:pPr>
      <w:pStyle w:val="Footer"/>
    </w:pPr>
    <w:r w:rsidRPr="00F067DE">
      <w:fldChar w:fldCharType="begin"/>
    </w:r>
    <w:r w:rsidR="006B692B" w:rsidRPr="00F067DE">
      <w:instrText xml:space="preserve"> PAGE   \* MERGEFORMAT </w:instrText>
    </w:r>
    <w:r w:rsidRPr="00F067DE">
      <w:fldChar w:fldCharType="separate"/>
    </w:r>
    <w:r w:rsidR="006E39DF">
      <w:rPr>
        <w:noProof/>
        <w:rtl/>
      </w:rPr>
      <w:t>1</w:t>
    </w:r>
    <w:r w:rsidRPr="00F067DE">
      <w:fldChar w:fldCharType="end"/>
    </w:r>
  </w:p>
  <w:p w14:paraId="3BE50CEC" w14:textId="77777777" w:rsidR="006B692B" w:rsidRDefault="006B692B" w:rsidP="00C95A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D6677" w14:textId="77777777" w:rsidR="00122E2B" w:rsidRDefault="00122E2B" w:rsidP="00C95A9A">
      <w:pPr>
        <w:bidi w:val="0"/>
      </w:pPr>
      <w:r>
        <w:separator/>
      </w:r>
    </w:p>
  </w:footnote>
  <w:footnote w:type="continuationSeparator" w:id="0">
    <w:p w14:paraId="789024FD" w14:textId="77777777" w:rsidR="00122E2B" w:rsidRDefault="00122E2B" w:rsidP="00C95A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866BB" w14:textId="3D7FD875" w:rsidR="006E39DF" w:rsidRPr="001A63EE" w:rsidRDefault="006E39DF" w:rsidP="00C95A9A">
    <w:pPr>
      <w:pStyle w:val="Style1"/>
    </w:pPr>
    <w:r>
      <w:rPr>
        <w:noProof/>
        <w:lang w:bidi="ar-SA"/>
      </w:rPr>
      <w:drawing>
        <wp:anchor distT="0" distB="0" distL="114300" distR="114300" simplePos="0" relativeHeight="251658240" behindDoc="0" locked="0" layoutInCell="1" allowOverlap="1" wp14:anchorId="6C9FDE3D" wp14:editId="38BB9980">
          <wp:simplePos x="0" y="0"/>
          <wp:positionH relativeFrom="column">
            <wp:posOffset>6029325</wp:posOffset>
          </wp:positionH>
          <wp:positionV relativeFrom="paragraph">
            <wp:posOffset>-102336</wp:posOffset>
          </wp:positionV>
          <wp:extent cx="720000" cy="715954"/>
          <wp:effectExtent l="0" t="0" r="444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901110_167509.jpg"/>
                  <pic:cNvPicPr/>
                </pic:nvPicPr>
                <pic:blipFill>
                  <a:blip r:embed="rId1">
                    <a:extLst>
                      <a:ext uri="{28A0092B-C50C-407E-A947-70E740481C1C}">
                        <a14:useLocalDpi xmlns:a14="http://schemas.microsoft.com/office/drawing/2010/main" val="0"/>
                      </a:ext>
                    </a:extLst>
                  </a:blip>
                  <a:stretch>
                    <a:fillRect/>
                  </a:stretch>
                </pic:blipFill>
                <pic:spPr>
                  <a:xfrm>
                    <a:off x="0" y="0"/>
                    <a:ext cx="720000" cy="715954"/>
                  </a:xfrm>
                  <a:prstGeom prst="rect">
                    <a:avLst/>
                  </a:prstGeom>
                </pic:spPr>
              </pic:pic>
            </a:graphicData>
          </a:graphic>
          <wp14:sizeRelH relativeFrom="page">
            <wp14:pctWidth>0</wp14:pctWidth>
          </wp14:sizeRelH>
          <wp14:sizeRelV relativeFrom="page">
            <wp14:pctHeight>0</wp14:pctHeight>
          </wp14:sizeRelV>
        </wp:anchor>
      </w:drawing>
    </w:r>
    <w:r w:rsidR="001B07CF">
      <w:t xml:space="preserve">  </w:t>
    </w:r>
    <w:r w:rsidR="001B07CF">
      <w:rPr>
        <w:rFonts w:hint="cs"/>
        <w:rtl/>
      </w:rPr>
      <w:t xml:space="preserve">      </w:t>
    </w:r>
    <w:r>
      <w:rPr>
        <w:rFonts w:hint="cs"/>
        <w:rtl/>
      </w:rPr>
      <w:t>مجموعه مقالات سومین</w:t>
    </w:r>
    <w:r w:rsidRPr="001A63EE">
      <w:rPr>
        <w:rFonts w:hint="cs"/>
        <w:rtl/>
      </w:rPr>
      <w:t xml:space="preserve"> همايش </w:t>
    </w:r>
    <w:r>
      <w:rPr>
        <w:rFonts w:hint="cs"/>
        <w:rtl/>
      </w:rPr>
      <w:t>ملی</w:t>
    </w:r>
    <w:r w:rsidRPr="001A63EE">
      <w:rPr>
        <w:rFonts w:hint="cs"/>
        <w:rtl/>
      </w:rPr>
      <w:t xml:space="preserve"> </w:t>
    </w:r>
    <w:r>
      <w:rPr>
        <w:rFonts w:hint="cs"/>
        <w:rtl/>
      </w:rPr>
      <w:t>میکرو/نانو فناوری</w:t>
    </w:r>
  </w:p>
  <w:p w14:paraId="48D9F557" w14:textId="77777777" w:rsidR="006E39DF" w:rsidRPr="001B07CF" w:rsidRDefault="006E39DF" w:rsidP="00C95A9A">
    <w:pPr>
      <w:pStyle w:val="Style1"/>
      <w:rPr>
        <w:rtl/>
      </w:rPr>
    </w:pPr>
    <w:r>
      <w:rPr>
        <w:rFonts w:hint="cs"/>
        <w:rtl/>
      </w:rPr>
      <w:t xml:space="preserve">        29 تیر 1401، </w:t>
    </w:r>
    <w:r w:rsidRPr="001A63EE">
      <w:rPr>
        <w:rFonts w:hint="cs"/>
        <w:rtl/>
      </w:rPr>
      <w:t xml:space="preserve"> </w:t>
    </w:r>
    <w:r>
      <w:rPr>
        <w:rFonts w:hint="cs"/>
        <w:rtl/>
      </w:rPr>
      <w:t>دانشگاه بین</w:t>
    </w:r>
    <w:r>
      <w:rPr>
        <w:rFonts w:hint="cs"/>
        <w:rtl/>
      </w:rPr>
      <w:softHyphen/>
      <w:t>المللی امام خمینی، قزوین، ایران</w:t>
    </w:r>
  </w:p>
  <w:p w14:paraId="76AEC049" w14:textId="35AA4E3E" w:rsidR="00E81195" w:rsidRPr="001B07CF" w:rsidRDefault="00E81195" w:rsidP="00C95A9A">
    <w:pPr>
      <w:pStyle w:val="Style1"/>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45A15" w14:textId="0C76388F" w:rsidR="001B07CF" w:rsidRPr="001A63EE" w:rsidRDefault="006E39DF" w:rsidP="00C95A9A">
    <w:pPr>
      <w:pStyle w:val="Style1"/>
    </w:pPr>
    <w:r>
      <w:rPr>
        <w:noProof/>
        <w:lang w:bidi="ar-SA"/>
      </w:rPr>
      <w:drawing>
        <wp:anchor distT="0" distB="0" distL="114300" distR="114300" simplePos="0" relativeHeight="251657216" behindDoc="0" locked="0" layoutInCell="1" allowOverlap="1" wp14:anchorId="2E6481E5" wp14:editId="1F79A3D0">
          <wp:simplePos x="0" y="0"/>
          <wp:positionH relativeFrom="column">
            <wp:posOffset>6014746</wp:posOffset>
          </wp:positionH>
          <wp:positionV relativeFrom="paragraph">
            <wp:posOffset>-109677</wp:posOffset>
          </wp:positionV>
          <wp:extent cx="720000" cy="715954"/>
          <wp:effectExtent l="0" t="0" r="4445"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901110_167509.jpg"/>
                  <pic:cNvPicPr/>
                </pic:nvPicPr>
                <pic:blipFill>
                  <a:blip r:embed="rId1">
                    <a:extLst>
                      <a:ext uri="{28A0092B-C50C-407E-A947-70E740481C1C}">
                        <a14:useLocalDpi xmlns:a14="http://schemas.microsoft.com/office/drawing/2010/main" val="0"/>
                      </a:ext>
                    </a:extLst>
                  </a:blip>
                  <a:stretch>
                    <a:fillRect/>
                  </a:stretch>
                </pic:blipFill>
                <pic:spPr>
                  <a:xfrm>
                    <a:off x="0" y="0"/>
                    <a:ext cx="720000" cy="715954"/>
                  </a:xfrm>
                  <a:prstGeom prst="rect">
                    <a:avLst/>
                  </a:prstGeom>
                </pic:spPr>
              </pic:pic>
            </a:graphicData>
          </a:graphic>
          <wp14:sizeRelH relativeFrom="page">
            <wp14:pctWidth>0</wp14:pctWidth>
          </wp14:sizeRelH>
          <wp14:sizeRelV relativeFrom="page">
            <wp14:pctHeight>0</wp14:pctHeight>
          </wp14:sizeRelV>
        </wp:anchor>
      </w:drawing>
    </w:r>
    <w:r w:rsidR="001B07CF">
      <w:t xml:space="preserve">  </w:t>
    </w:r>
    <w:r w:rsidR="001B07CF">
      <w:rPr>
        <w:rFonts w:hint="cs"/>
        <w:rtl/>
      </w:rPr>
      <w:t xml:space="preserve">      </w:t>
    </w:r>
    <w:r w:rsidR="001B07CF">
      <w:rPr>
        <w:rFonts w:hint="cs"/>
        <w:rtl/>
      </w:rPr>
      <w:t xml:space="preserve">مجموعه </w:t>
    </w:r>
    <w:r w:rsidR="001B07CF">
      <w:rPr>
        <w:rFonts w:hint="cs"/>
        <w:rtl/>
      </w:rPr>
      <w:t xml:space="preserve">مقالات </w:t>
    </w:r>
    <w:r>
      <w:rPr>
        <w:rFonts w:hint="cs"/>
        <w:rtl/>
      </w:rPr>
      <w:t>سومین</w:t>
    </w:r>
    <w:r w:rsidR="001B07CF" w:rsidRPr="001A63EE">
      <w:rPr>
        <w:rFonts w:hint="cs"/>
        <w:rtl/>
      </w:rPr>
      <w:t xml:space="preserve"> همايش </w:t>
    </w:r>
    <w:r w:rsidR="00CA7C17">
      <w:rPr>
        <w:rFonts w:hint="cs"/>
        <w:rtl/>
      </w:rPr>
      <w:t>ملی</w:t>
    </w:r>
    <w:r w:rsidR="001B07CF" w:rsidRPr="001A63EE">
      <w:rPr>
        <w:rFonts w:hint="cs"/>
        <w:rtl/>
      </w:rPr>
      <w:t xml:space="preserve"> </w:t>
    </w:r>
    <w:r w:rsidR="00CA7C17">
      <w:rPr>
        <w:rFonts w:hint="cs"/>
        <w:rtl/>
      </w:rPr>
      <w:t>میکرو/نانو فناوری</w:t>
    </w:r>
  </w:p>
  <w:p w14:paraId="44AFC587" w14:textId="64359781" w:rsidR="00DA6426" w:rsidRPr="001B07CF" w:rsidRDefault="001B07CF" w:rsidP="00C95A9A">
    <w:pPr>
      <w:pStyle w:val="Style1"/>
      <w:rPr>
        <w:rtl/>
      </w:rPr>
    </w:pPr>
    <w:r>
      <w:rPr>
        <w:rFonts w:hint="cs"/>
        <w:rtl/>
      </w:rPr>
      <w:t xml:space="preserve">        </w:t>
    </w:r>
    <w:r w:rsidR="006E39DF">
      <w:rPr>
        <w:rFonts w:hint="cs"/>
        <w:rtl/>
      </w:rPr>
      <w:t xml:space="preserve">29 تیر 1401، </w:t>
    </w:r>
    <w:r w:rsidRPr="001A63EE">
      <w:rPr>
        <w:rFonts w:hint="cs"/>
        <w:rtl/>
      </w:rPr>
      <w:t xml:space="preserve"> </w:t>
    </w:r>
    <w:r w:rsidR="00CA7C17">
      <w:rPr>
        <w:rFonts w:hint="cs"/>
        <w:rtl/>
      </w:rPr>
      <w:t>دانشگاه بین</w:t>
    </w:r>
    <w:r w:rsidR="00CA7C17">
      <w:rPr>
        <w:rFonts w:hint="cs"/>
        <w:rtl/>
      </w:rPr>
      <w:softHyphen/>
      <w:t>المللی امام خمینی، قزوین، ایران</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E329F"/>
    <w:multiLevelType w:val="hybridMultilevel"/>
    <w:tmpl w:val="B3C291BC"/>
    <w:lvl w:ilvl="0" w:tplc="B2E22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82170"/>
    <w:multiLevelType w:val="hybridMultilevel"/>
    <w:tmpl w:val="BC7EC16A"/>
    <w:lvl w:ilvl="0" w:tplc="AD9E3070">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 w15:restartNumberingAfterBreak="0">
    <w:nsid w:val="35280963"/>
    <w:multiLevelType w:val="hybridMultilevel"/>
    <w:tmpl w:val="8B56DDFA"/>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3" w15:restartNumberingAfterBreak="0">
    <w:nsid w:val="4BAD68BC"/>
    <w:multiLevelType w:val="hybridMultilevel"/>
    <w:tmpl w:val="7EB2FB10"/>
    <w:lvl w:ilvl="0" w:tplc="16ECD24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6202214B"/>
    <w:multiLevelType w:val="hybridMultilevel"/>
    <w:tmpl w:val="77A4391E"/>
    <w:lvl w:ilvl="0" w:tplc="9070C14A">
      <w:start w:val="1"/>
      <w:numFmt w:val="decimal"/>
      <w:lvlText w:val="[%1]"/>
      <w:lvlJc w:val="left"/>
      <w:pPr>
        <w:ind w:left="360" w:hanging="360"/>
      </w:pPr>
      <w:rPr>
        <w:rFonts w:cs="B Nazanin"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9593A4C"/>
    <w:multiLevelType w:val="hybridMultilevel"/>
    <w:tmpl w:val="73982EFA"/>
    <w:lvl w:ilvl="0" w:tplc="37DA1BD0">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70025D7B"/>
    <w:multiLevelType w:val="hybridMultilevel"/>
    <w:tmpl w:val="6AB039F2"/>
    <w:lvl w:ilvl="0" w:tplc="A77005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157560"/>
    <w:multiLevelType w:val="hybridMultilevel"/>
    <w:tmpl w:val="721ABA5A"/>
    <w:lvl w:ilvl="0" w:tplc="BB9278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922BBA"/>
    <w:multiLevelType w:val="hybridMultilevel"/>
    <w:tmpl w:val="0366D4E6"/>
    <w:lvl w:ilvl="0" w:tplc="3040541C">
      <w:start w:val="1"/>
      <w:numFmt w:val="decimal"/>
      <w:lvlText w:val="%1-"/>
      <w:lvlJc w:val="left"/>
      <w:pPr>
        <w:tabs>
          <w:tab w:val="num" w:pos="360"/>
        </w:tabs>
        <w:ind w:left="360" w:hanging="360"/>
      </w:pPr>
      <w:rPr>
        <w:rFonts w:ascii="Times New Roman" w:hAnsi="Times New Roman" w:cs="B Nazanin" w:hint="default"/>
        <w:b w:val="0"/>
        <w:bCs w:val="0"/>
        <w:i w:val="0"/>
        <w:iCs w:val="0"/>
        <w:sz w:val="18"/>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156460298">
    <w:abstractNumId w:val="4"/>
  </w:num>
  <w:num w:numId="2" w16cid:durableId="856432410">
    <w:abstractNumId w:val="8"/>
  </w:num>
  <w:num w:numId="3" w16cid:durableId="2012753689">
    <w:abstractNumId w:val="1"/>
  </w:num>
  <w:num w:numId="4" w16cid:durableId="677931398">
    <w:abstractNumId w:val="3"/>
  </w:num>
  <w:num w:numId="5" w16cid:durableId="1614432649">
    <w:abstractNumId w:val="5"/>
  </w:num>
  <w:num w:numId="6" w16cid:durableId="598485761">
    <w:abstractNumId w:val="7"/>
  </w:num>
  <w:num w:numId="7" w16cid:durableId="874580357">
    <w:abstractNumId w:val="2"/>
  </w:num>
  <w:num w:numId="8" w16cid:durableId="1887333883">
    <w:abstractNumId w:val="0"/>
  </w:num>
  <w:num w:numId="9" w16cid:durableId="20289437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p0sw92esarxs8ese29pxpta9a2vetzsxrx9&quot;&gt;RGW&lt;record-ids&gt;&lt;item&gt;2&lt;/item&gt;&lt;item&gt;4&lt;/item&gt;&lt;item&gt;6&lt;/item&gt;&lt;item&gt;16&lt;/item&gt;&lt;item&gt;18&lt;/item&gt;&lt;item&gt;19&lt;/item&gt;&lt;item&gt;20&lt;/item&gt;&lt;item&gt;22&lt;/item&gt;&lt;item&gt;23&lt;/item&gt;&lt;item&gt;25&lt;/item&gt;&lt;item&gt;42&lt;/item&gt;&lt;item&gt;52&lt;/item&gt;&lt;/record-ids&gt;&lt;/item&gt;&lt;/Libraries&gt;"/>
  </w:docVars>
  <w:rsids>
    <w:rsidRoot w:val="00B26CF9"/>
    <w:rsid w:val="00016C7D"/>
    <w:rsid w:val="00031608"/>
    <w:rsid w:val="00032BE3"/>
    <w:rsid w:val="000477BF"/>
    <w:rsid w:val="0004780B"/>
    <w:rsid w:val="00057FA0"/>
    <w:rsid w:val="000642D1"/>
    <w:rsid w:val="00066CCE"/>
    <w:rsid w:val="00067275"/>
    <w:rsid w:val="00082E32"/>
    <w:rsid w:val="000903CD"/>
    <w:rsid w:val="0009129D"/>
    <w:rsid w:val="000921AA"/>
    <w:rsid w:val="0009368C"/>
    <w:rsid w:val="000A13BF"/>
    <w:rsid w:val="000A268D"/>
    <w:rsid w:val="000A3ECF"/>
    <w:rsid w:val="000A515A"/>
    <w:rsid w:val="000A67B6"/>
    <w:rsid w:val="000B1CF6"/>
    <w:rsid w:val="000B7658"/>
    <w:rsid w:val="000B79B0"/>
    <w:rsid w:val="000C0228"/>
    <w:rsid w:val="000C2D4C"/>
    <w:rsid w:val="000C4999"/>
    <w:rsid w:val="000C7114"/>
    <w:rsid w:val="000D298B"/>
    <w:rsid w:val="000D35FB"/>
    <w:rsid w:val="000D4460"/>
    <w:rsid w:val="000D713A"/>
    <w:rsid w:val="000E6FFC"/>
    <w:rsid w:val="000F188B"/>
    <w:rsid w:val="000F3C97"/>
    <w:rsid w:val="001008A8"/>
    <w:rsid w:val="0010345B"/>
    <w:rsid w:val="00103F67"/>
    <w:rsid w:val="00110DD3"/>
    <w:rsid w:val="00112689"/>
    <w:rsid w:val="001145D9"/>
    <w:rsid w:val="00122E2B"/>
    <w:rsid w:val="00125771"/>
    <w:rsid w:val="001257BD"/>
    <w:rsid w:val="00126184"/>
    <w:rsid w:val="00135312"/>
    <w:rsid w:val="001364DF"/>
    <w:rsid w:val="001424B2"/>
    <w:rsid w:val="001473F3"/>
    <w:rsid w:val="0016359B"/>
    <w:rsid w:val="0016388F"/>
    <w:rsid w:val="00170F10"/>
    <w:rsid w:val="00172A8D"/>
    <w:rsid w:val="001800A3"/>
    <w:rsid w:val="0018278C"/>
    <w:rsid w:val="00187B05"/>
    <w:rsid w:val="00197B69"/>
    <w:rsid w:val="001A355D"/>
    <w:rsid w:val="001A4B24"/>
    <w:rsid w:val="001A63EE"/>
    <w:rsid w:val="001B07CF"/>
    <w:rsid w:val="001B2294"/>
    <w:rsid w:val="001C0643"/>
    <w:rsid w:val="001D68E0"/>
    <w:rsid w:val="001D70CD"/>
    <w:rsid w:val="001E0401"/>
    <w:rsid w:val="001E2014"/>
    <w:rsid w:val="001E6E14"/>
    <w:rsid w:val="001F0D68"/>
    <w:rsid w:val="001F3FA7"/>
    <w:rsid w:val="001F54A1"/>
    <w:rsid w:val="00201DC3"/>
    <w:rsid w:val="00202DF0"/>
    <w:rsid w:val="0020467A"/>
    <w:rsid w:val="00222537"/>
    <w:rsid w:val="0022354C"/>
    <w:rsid w:val="002459BF"/>
    <w:rsid w:val="00247090"/>
    <w:rsid w:val="0024747B"/>
    <w:rsid w:val="00250F71"/>
    <w:rsid w:val="00251F13"/>
    <w:rsid w:val="0025224F"/>
    <w:rsid w:val="00252E5A"/>
    <w:rsid w:val="00263934"/>
    <w:rsid w:val="00273C6E"/>
    <w:rsid w:val="00273D85"/>
    <w:rsid w:val="00280D79"/>
    <w:rsid w:val="002825B4"/>
    <w:rsid w:val="002831F3"/>
    <w:rsid w:val="00290B88"/>
    <w:rsid w:val="00291535"/>
    <w:rsid w:val="002A0B3E"/>
    <w:rsid w:val="002B6435"/>
    <w:rsid w:val="002B7E22"/>
    <w:rsid w:val="002C7AF7"/>
    <w:rsid w:val="002D0080"/>
    <w:rsid w:val="002F0555"/>
    <w:rsid w:val="002F3080"/>
    <w:rsid w:val="0030482A"/>
    <w:rsid w:val="00312688"/>
    <w:rsid w:val="00313B09"/>
    <w:rsid w:val="003144CC"/>
    <w:rsid w:val="00315F65"/>
    <w:rsid w:val="0031683E"/>
    <w:rsid w:val="00321FC8"/>
    <w:rsid w:val="0032782A"/>
    <w:rsid w:val="003334DB"/>
    <w:rsid w:val="00372F1B"/>
    <w:rsid w:val="00376D3D"/>
    <w:rsid w:val="00383AEE"/>
    <w:rsid w:val="00384723"/>
    <w:rsid w:val="0038653F"/>
    <w:rsid w:val="00392E18"/>
    <w:rsid w:val="00395FB4"/>
    <w:rsid w:val="003A3023"/>
    <w:rsid w:val="003A5BD9"/>
    <w:rsid w:val="003C012A"/>
    <w:rsid w:val="003C28D4"/>
    <w:rsid w:val="003C6C09"/>
    <w:rsid w:val="003D5B83"/>
    <w:rsid w:val="003E1EEE"/>
    <w:rsid w:val="003F1F3F"/>
    <w:rsid w:val="00401DB0"/>
    <w:rsid w:val="0041186A"/>
    <w:rsid w:val="004118EB"/>
    <w:rsid w:val="00417A10"/>
    <w:rsid w:val="0042176A"/>
    <w:rsid w:val="00426503"/>
    <w:rsid w:val="00433F10"/>
    <w:rsid w:val="00440970"/>
    <w:rsid w:val="00444D9B"/>
    <w:rsid w:val="00445CB8"/>
    <w:rsid w:val="004473CA"/>
    <w:rsid w:val="0045168D"/>
    <w:rsid w:val="004615A2"/>
    <w:rsid w:val="004758D3"/>
    <w:rsid w:val="00477839"/>
    <w:rsid w:val="00492DFC"/>
    <w:rsid w:val="004A0FA4"/>
    <w:rsid w:val="004A16D6"/>
    <w:rsid w:val="004A1F00"/>
    <w:rsid w:val="004B1E6A"/>
    <w:rsid w:val="004B3FCF"/>
    <w:rsid w:val="004B56F5"/>
    <w:rsid w:val="004B5E3D"/>
    <w:rsid w:val="004C64F4"/>
    <w:rsid w:val="004C7E04"/>
    <w:rsid w:val="004D357B"/>
    <w:rsid w:val="004E0BDD"/>
    <w:rsid w:val="004F0778"/>
    <w:rsid w:val="004F0E68"/>
    <w:rsid w:val="004F2555"/>
    <w:rsid w:val="004F25AA"/>
    <w:rsid w:val="004F4DA0"/>
    <w:rsid w:val="00501FD3"/>
    <w:rsid w:val="00502E7F"/>
    <w:rsid w:val="00506FB9"/>
    <w:rsid w:val="00512A1E"/>
    <w:rsid w:val="00515A6D"/>
    <w:rsid w:val="005167D7"/>
    <w:rsid w:val="00536E9D"/>
    <w:rsid w:val="0055179D"/>
    <w:rsid w:val="00563692"/>
    <w:rsid w:val="005666C8"/>
    <w:rsid w:val="00571039"/>
    <w:rsid w:val="00584EE6"/>
    <w:rsid w:val="00587115"/>
    <w:rsid w:val="005A71FF"/>
    <w:rsid w:val="005C196C"/>
    <w:rsid w:val="005C45DB"/>
    <w:rsid w:val="005D205D"/>
    <w:rsid w:val="005D4976"/>
    <w:rsid w:val="005D7F55"/>
    <w:rsid w:val="005E6F05"/>
    <w:rsid w:val="005F181D"/>
    <w:rsid w:val="005F61B1"/>
    <w:rsid w:val="005F7686"/>
    <w:rsid w:val="00610806"/>
    <w:rsid w:val="0061746C"/>
    <w:rsid w:val="0062017F"/>
    <w:rsid w:val="00624BFC"/>
    <w:rsid w:val="00630463"/>
    <w:rsid w:val="00632A53"/>
    <w:rsid w:val="00633BE0"/>
    <w:rsid w:val="00645B86"/>
    <w:rsid w:val="00647809"/>
    <w:rsid w:val="00655EFC"/>
    <w:rsid w:val="006575DD"/>
    <w:rsid w:val="00660715"/>
    <w:rsid w:val="00661071"/>
    <w:rsid w:val="00662E88"/>
    <w:rsid w:val="0066400F"/>
    <w:rsid w:val="00671652"/>
    <w:rsid w:val="00674B3E"/>
    <w:rsid w:val="006803B1"/>
    <w:rsid w:val="00680C6B"/>
    <w:rsid w:val="006850F3"/>
    <w:rsid w:val="00685C30"/>
    <w:rsid w:val="00691F67"/>
    <w:rsid w:val="00696B6C"/>
    <w:rsid w:val="00696CDD"/>
    <w:rsid w:val="006A1D92"/>
    <w:rsid w:val="006A41A0"/>
    <w:rsid w:val="006B156E"/>
    <w:rsid w:val="006B2A21"/>
    <w:rsid w:val="006B41EB"/>
    <w:rsid w:val="006B64CA"/>
    <w:rsid w:val="006B692B"/>
    <w:rsid w:val="006C2048"/>
    <w:rsid w:val="006C45E7"/>
    <w:rsid w:val="006D1016"/>
    <w:rsid w:val="006D2240"/>
    <w:rsid w:val="006D3F1E"/>
    <w:rsid w:val="006E077E"/>
    <w:rsid w:val="006E0AEF"/>
    <w:rsid w:val="006E0FDA"/>
    <w:rsid w:val="006E39DF"/>
    <w:rsid w:val="006E3DA3"/>
    <w:rsid w:val="006E75C7"/>
    <w:rsid w:val="006F18A1"/>
    <w:rsid w:val="00702869"/>
    <w:rsid w:val="007105BE"/>
    <w:rsid w:val="00713CAA"/>
    <w:rsid w:val="00730426"/>
    <w:rsid w:val="00732508"/>
    <w:rsid w:val="00736128"/>
    <w:rsid w:val="00737449"/>
    <w:rsid w:val="00745778"/>
    <w:rsid w:val="00745C20"/>
    <w:rsid w:val="00755D4D"/>
    <w:rsid w:val="007567B6"/>
    <w:rsid w:val="00756A06"/>
    <w:rsid w:val="00757F45"/>
    <w:rsid w:val="007646CD"/>
    <w:rsid w:val="007711F8"/>
    <w:rsid w:val="00782D58"/>
    <w:rsid w:val="0079427E"/>
    <w:rsid w:val="00796197"/>
    <w:rsid w:val="007A5CFD"/>
    <w:rsid w:val="007B31B0"/>
    <w:rsid w:val="007B5FA4"/>
    <w:rsid w:val="007C3E0B"/>
    <w:rsid w:val="007C6229"/>
    <w:rsid w:val="007D5829"/>
    <w:rsid w:val="007E4EC0"/>
    <w:rsid w:val="00813661"/>
    <w:rsid w:val="00831DEC"/>
    <w:rsid w:val="00834E66"/>
    <w:rsid w:val="00837F74"/>
    <w:rsid w:val="008409B3"/>
    <w:rsid w:val="00842EDF"/>
    <w:rsid w:val="00857C60"/>
    <w:rsid w:val="00863EC7"/>
    <w:rsid w:val="00866200"/>
    <w:rsid w:val="00867745"/>
    <w:rsid w:val="00883ED3"/>
    <w:rsid w:val="00893630"/>
    <w:rsid w:val="008A15C9"/>
    <w:rsid w:val="008A15EC"/>
    <w:rsid w:val="008A7B56"/>
    <w:rsid w:val="008C3548"/>
    <w:rsid w:val="008D7584"/>
    <w:rsid w:val="008E20BC"/>
    <w:rsid w:val="008E4555"/>
    <w:rsid w:val="008F401F"/>
    <w:rsid w:val="008F54FF"/>
    <w:rsid w:val="008F708A"/>
    <w:rsid w:val="008F73B5"/>
    <w:rsid w:val="008F7485"/>
    <w:rsid w:val="00902F58"/>
    <w:rsid w:val="009104AD"/>
    <w:rsid w:val="00912FD5"/>
    <w:rsid w:val="0091608A"/>
    <w:rsid w:val="00920878"/>
    <w:rsid w:val="009220D6"/>
    <w:rsid w:val="00924F06"/>
    <w:rsid w:val="009357A6"/>
    <w:rsid w:val="009474C9"/>
    <w:rsid w:val="009628B7"/>
    <w:rsid w:val="0096323F"/>
    <w:rsid w:val="00974F42"/>
    <w:rsid w:val="00993010"/>
    <w:rsid w:val="009A6EB7"/>
    <w:rsid w:val="009B1DF1"/>
    <w:rsid w:val="009C508D"/>
    <w:rsid w:val="009C5AE4"/>
    <w:rsid w:val="009C7FFE"/>
    <w:rsid w:val="009D07AD"/>
    <w:rsid w:val="009D2A15"/>
    <w:rsid w:val="009E1678"/>
    <w:rsid w:val="009E5130"/>
    <w:rsid w:val="009F4508"/>
    <w:rsid w:val="00A05BAE"/>
    <w:rsid w:val="00A116C3"/>
    <w:rsid w:val="00A17641"/>
    <w:rsid w:val="00A2232A"/>
    <w:rsid w:val="00A2646B"/>
    <w:rsid w:val="00A338F8"/>
    <w:rsid w:val="00A3654C"/>
    <w:rsid w:val="00A433E1"/>
    <w:rsid w:val="00A43A33"/>
    <w:rsid w:val="00A45CAC"/>
    <w:rsid w:val="00A66AEB"/>
    <w:rsid w:val="00A6768F"/>
    <w:rsid w:val="00A73AF5"/>
    <w:rsid w:val="00A805AF"/>
    <w:rsid w:val="00A85A6E"/>
    <w:rsid w:val="00A86F1C"/>
    <w:rsid w:val="00AB1946"/>
    <w:rsid w:val="00AB5839"/>
    <w:rsid w:val="00AC3B08"/>
    <w:rsid w:val="00AE278E"/>
    <w:rsid w:val="00AF20BC"/>
    <w:rsid w:val="00B00D60"/>
    <w:rsid w:val="00B02A7A"/>
    <w:rsid w:val="00B1095F"/>
    <w:rsid w:val="00B11A09"/>
    <w:rsid w:val="00B11F35"/>
    <w:rsid w:val="00B1741D"/>
    <w:rsid w:val="00B17528"/>
    <w:rsid w:val="00B2084E"/>
    <w:rsid w:val="00B254C7"/>
    <w:rsid w:val="00B26CF9"/>
    <w:rsid w:val="00B32A0D"/>
    <w:rsid w:val="00B37AC4"/>
    <w:rsid w:val="00B40ED8"/>
    <w:rsid w:val="00B44E66"/>
    <w:rsid w:val="00B4571E"/>
    <w:rsid w:val="00B45E36"/>
    <w:rsid w:val="00B5257A"/>
    <w:rsid w:val="00B52AEB"/>
    <w:rsid w:val="00B6128F"/>
    <w:rsid w:val="00B7103B"/>
    <w:rsid w:val="00B7543A"/>
    <w:rsid w:val="00B7689C"/>
    <w:rsid w:val="00B7715E"/>
    <w:rsid w:val="00B86E19"/>
    <w:rsid w:val="00B94F0F"/>
    <w:rsid w:val="00BA0932"/>
    <w:rsid w:val="00BA2729"/>
    <w:rsid w:val="00BA5CB4"/>
    <w:rsid w:val="00BB77DC"/>
    <w:rsid w:val="00BE2052"/>
    <w:rsid w:val="00BF444F"/>
    <w:rsid w:val="00BF6D10"/>
    <w:rsid w:val="00C03E63"/>
    <w:rsid w:val="00C10905"/>
    <w:rsid w:val="00C15EAE"/>
    <w:rsid w:val="00C22145"/>
    <w:rsid w:val="00C235C7"/>
    <w:rsid w:val="00C257A7"/>
    <w:rsid w:val="00C309B1"/>
    <w:rsid w:val="00C32B80"/>
    <w:rsid w:val="00C34586"/>
    <w:rsid w:val="00C42F63"/>
    <w:rsid w:val="00C4538D"/>
    <w:rsid w:val="00C51ACD"/>
    <w:rsid w:val="00C52608"/>
    <w:rsid w:val="00C67CE2"/>
    <w:rsid w:val="00C7715E"/>
    <w:rsid w:val="00C77B65"/>
    <w:rsid w:val="00C82CA1"/>
    <w:rsid w:val="00C93F45"/>
    <w:rsid w:val="00C95A9A"/>
    <w:rsid w:val="00CA2B3F"/>
    <w:rsid w:val="00CA3718"/>
    <w:rsid w:val="00CA7C17"/>
    <w:rsid w:val="00CB5BB4"/>
    <w:rsid w:val="00CC738A"/>
    <w:rsid w:val="00CC7B32"/>
    <w:rsid w:val="00CD5E38"/>
    <w:rsid w:val="00CE03CF"/>
    <w:rsid w:val="00CE329E"/>
    <w:rsid w:val="00CE6DCD"/>
    <w:rsid w:val="00CF3921"/>
    <w:rsid w:val="00CF5133"/>
    <w:rsid w:val="00D02CBD"/>
    <w:rsid w:val="00D073B7"/>
    <w:rsid w:val="00D11788"/>
    <w:rsid w:val="00D1794F"/>
    <w:rsid w:val="00D20519"/>
    <w:rsid w:val="00D20F44"/>
    <w:rsid w:val="00D21151"/>
    <w:rsid w:val="00D25096"/>
    <w:rsid w:val="00D30D70"/>
    <w:rsid w:val="00D426EA"/>
    <w:rsid w:val="00D44D53"/>
    <w:rsid w:val="00D461F5"/>
    <w:rsid w:val="00D549BF"/>
    <w:rsid w:val="00D60D77"/>
    <w:rsid w:val="00D66ECB"/>
    <w:rsid w:val="00D81758"/>
    <w:rsid w:val="00D85BAD"/>
    <w:rsid w:val="00DA24EC"/>
    <w:rsid w:val="00DA36BF"/>
    <w:rsid w:val="00DA6426"/>
    <w:rsid w:val="00DC0B97"/>
    <w:rsid w:val="00DF0F36"/>
    <w:rsid w:val="00DF16C6"/>
    <w:rsid w:val="00DF479C"/>
    <w:rsid w:val="00E0255A"/>
    <w:rsid w:val="00E03126"/>
    <w:rsid w:val="00E06420"/>
    <w:rsid w:val="00E10AB5"/>
    <w:rsid w:val="00E113F3"/>
    <w:rsid w:val="00E11E3B"/>
    <w:rsid w:val="00E12408"/>
    <w:rsid w:val="00E15360"/>
    <w:rsid w:val="00E1677E"/>
    <w:rsid w:val="00E24577"/>
    <w:rsid w:val="00E33179"/>
    <w:rsid w:val="00E40C5C"/>
    <w:rsid w:val="00E4133C"/>
    <w:rsid w:val="00E4411F"/>
    <w:rsid w:val="00E633E4"/>
    <w:rsid w:val="00E64328"/>
    <w:rsid w:val="00E7436C"/>
    <w:rsid w:val="00E81195"/>
    <w:rsid w:val="00E85B22"/>
    <w:rsid w:val="00E85F43"/>
    <w:rsid w:val="00E87E20"/>
    <w:rsid w:val="00E95745"/>
    <w:rsid w:val="00E975B5"/>
    <w:rsid w:val="00EA0BF1"/>
    <w:rsid w:val="00EA427E"/>
    <w:rsid w:val="00EA7359"/>
    <w:rsid w:val="00EB010E"/>
    <w:rsid w:val="00EC5739"/>
    <w:rsid w:val="00ED32A5"/>
    <w:rsid w:val="00ED4D94"/>
    <w:rsid w:val="00EE01B0"/>
    <w:rsid w:val="00EE659A"/>
    <w:rsid w:val="00EE7C2B"/>
    <w:rsid w:val="00EE7EDE"/>
    <w:rsid w:val="00EF0F37"/>
    <w:rsid w:val="00EF6116"/>
    <w:rsid w:val="00F01AC2"/>
    <w:rsid w:val="00F06628"/>
    <w:rsid w:val="00F067DE"/>
    <w:rsid w:val="00F16338"/>
    <w:rsid w:val="00F17689"/>
    <w:rsid w:val="00F22B4D"/>
    <w:rsid w:val="00F35B54"/>
    <w:rsid w:val="00F36009"/>
    <w:rsid w:val="00F44000"/>
    <w:rsid w:val="00F470A0"/>
    <w:rsid w:val="00F6761C"/>
    <w:rsid w:val="00F75AB0"/>
    <w:rsid w:val="00F815EF"/>
    <w:rsid w:val="00F84115"/>
    <w:rsid w:val="00F85BB7"/>
    <w:rsid w:val="00F867F8"/>
    <w:rsid w:val="00FA03FD"/>
    <w:rsid w:val="00FA0713"/>
    <w:rsid w:val="00FA1C77"/>
    <w:rsid w:val="00FA79BA"/>
    <w:rsid w:val="00FB7C56"/>
    <w:rsid w:val="00FC0630"/>
    <w:rsid w:val="00FC66A2"/>
    <w:rsid w:val="00FC69FE"/>
    <w:rsid w:val="00FD0075"/>
    <w:rsid w:val="00FD522D"/>
    <w:rsid w:val="00FD71FF"/>
    <w:rsid w:val="00FF0980"/>
    <w:rsid w:val="00FF688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D0B37BC"/>
  <w15:docId w15:val="{B4C0CDEF-68CC-4316-A1A4-1BE3B87B6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5A9A"/>
    <w:pPr>
      <w:bidi/>
      <w:jc w:val="lowKashida"/>
    </w:pPr>
    <w:rPr>
      <w:rFonts w:asciiTheme="majorHAnsi" w:hAnsiTheme="majorHAnsi" w:cs="B Mitra"/>
      <w:szCs w:val="24"/>
      <w:lang w:bidi="fa-IR"/>
    </w:rPr>
  </w:style>
  <w:style w:type="paragraph" w:styleId="Heading1">
    <w:name w:val="heading 1"/>
    <w:basedOn w:val="Normal"/>
    <w:next w:val="Normal"/>
    <w:link w:val="Heading1Char"/>
    <w:qFormat/>
    <w:rsid w:val="007A5CFD"/>
    <w:pPr>
      <w:keepNext/>
      <w:keepLines/>
      <w:spacing w:line="360" w:lineRule="auto"/>
      <w:jc w:val="center"/>
      <w:outlineLvl w:val="0"/>
    </w:pPr>
    <w:rPr>
      <w:rFonts w:ascii="Cambria" w:hAnsi="Cambria"/>
      <w:b/>
      <w:bCs/>
      <w:sz w:val="28"/>
      <w:szCs w:val="32"/>
    </w:rPr>
  </w:style>
  <w:style w:type="paragraph" w:styleId="Heading3">
    <w:name w:val="heading 3"/>
    <w:basedOn w:val="Normal"/>
    <w:next w:val="Normal"/>
    <w:link w:val="Heading3Char"/>
    <w:semiHidden/>
    <w:unhideWhenUsed/>
    <w:qFormat/>
    <w:rsid w:val="001424B2"/>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rsid w:val="00630463"/>
    <w:pPr>
      <w:jc w:val="center"/>
    </w:pPr>
    <w:rPr>
      <w:rFonts w:eastAsia="SimSun" w:cs="B Nazanin"/>
      <w:lang w:eastAsia="zh-CN"/>
    </w:rPr>
  </w:style>
  <w:style w:type="character" w:customStyle="1" w:styleId="Style1Char">
    <w:name w:val="Style1 Char"/>
    <w:basedOn w:val="DefaultParagraphFont"/>
    <w:link w:val="Style1"/>
    <w:rsid w:val="00630463"/>
    <w:rPr>
      <w:rFonts w:eastAsia="SimSun" w:cs="B Nazanin"/>
      <w:sz w:val="24"/>
      <w:szCs w:val="24"/>
      <w:lang w:val="en-US" w:eastAsia="zh-CN" w:bidi="fa-IR"/>
    </w:rPr>
  </w:style>
  <w:style w:type="paragraph" w:styleId="Footer">
    <w:name w:val="footer"/>
    <w:basedOn w:val="Normal"/>
    <w:link w:val="FooterChar"/>
    <w:uiPriority w:val="99"/>
    <w:rsid w:val="00110DD3"/>
    <w:pPr>
      <w:tabs>
        <w:tab w:val="center" w:pos="4153"/>
        <w:tab w:val="right" w:pos="8306"/>
      </w:tabs>
    </w:pPr>
  </w:style>
  <w:style w:type="character" w:styleId="PageNumber">
    <w:name w:val="page number"/>
    <w:basedOn w:val="DefaultParagraphFont"/>
    <w:rsid w:val="00110DD3"/>
  </w:style>
  <w:style w:type="paragraph" w:styleId="Header">
    <w:name w:val="header"/>
    <w:basedOn w:val="Normal"/>
    <w:rsid w:val="00110DD3"/>
    <w:pPr>
      <w:tabs>
        <w:tab w:val="center" w:pos="4153"/>
        <w:tab w:val="right" w:pos="8306"/>
      </w:tabs>
    </w:pPr>
  </w:style>
  <w:style w:type="paragraph" w:styleId="FootnoteText">
    <w:name w:val="footnote text"/>
    <w:basedOn w:val="Normal"/>
    <w:link w:val="FootnoteTextChar"/>
    <w:semiHidden/>
    <w:rsid w:val="00A116C3"/>
    <w:pPr>
      <w:bidi w:val="0"/>
    </w:pPr>
    <w:rPr>
      <w:rFonts w:cs="Mitra Mazar"/>
      <w:bCs/>
      <w:szCs w:val="20"/>
      <w:lang w:bidi="ar-SA"/>
    </w:rPr>
  </w:style>
  <w:style w:type="character" w:styleId="FootnoteReference">
    <w:name w:val="footnote reference"/>
    <w:basedOn w:val="DefaultParagraphFont"/>
    <w:semiHidden/>
    <w:rsid w:val="00A116C3"/>
    <w:rPr>
      <w:vertAlign w:val="superscript"/>
    </w:rPr>
  </w:style>
  <w:style w:type="table" w:styleId="TableGrid">
    <w:name w:val="Table Grid"/>
    <w:basedOn w:val="TableNormal"/>
    <w:rsid w:val="007C6229"/>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20D6"/>
    <w:pPr>
      <w:bidi w:val="0"/>
      <w:ind w:left="720"/>
      <w:contextualSpacing/>
    </w:pPr>
    <w:rPr>
      <w:rFonts w:ascii="Calibri" w:eastAsia="Calibri" w:hAnsi="Calibri"/>
      <w:sz w:val="22"/>
      <w:szCs w:val="22"/>
      <w:lang w:bidi="ar-SA"/>
    </w:rPr>
  </w:style>
  <w:style w:type="paragraph" w:customStyle="1" w:styleId="icsmreferences">
    <w:name w:val="icsm_references"/>
    <w:basedOn w:val="Normal"/>
    <w:rsid w:val="00FF6881"/>
    <w:pPr>
      <w:bidi w:val="0"/>
      <w:ind w:left="240" w:hanging="240"/>
    </w:pPr>
    <w:rPr>
      <w:sz w:val="16"/>
      <w:szCs w:val="20"/>
      <w:lang w:val="en-GB" w:bidi="ar-SA"/>
    </w:rPr>
  </w:style>
  <w:style w:type="character" w:styleId="Hyperlink">
    <w:name w:val="Hyperlink"/>
    <w:basedOn w:val="DefaultParagraphFont"/>
    <w:rsid w:val="000C7114"/>
    <w:rPr>
      <w:color w:val="0000FF"/>
      <w:u w:val="single"/>
    </w:rPr>
  </w:style>
  <w:style w:type="table" w:styleId="Table3Deffects2">
    <w:name w:val="Table 3D effects 2"/>
    <w:basedOn w:val="TableNormal"/>
    <w:rsid w:val="000A515A"/>
    <w:pPr>
      <w:bidi/>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0A515A"/>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584EE6"/>
    <w:rPr>
      <w:rFonts w:ascii="Tahoma" w:hAnsi="Tahoma" w:cs="Tahoma"/>
      <w:sz w:val="16"/>
      <w:szCs w:val="16"/>
    </w:rPr>
  </w:style>
  <w:style w:type="character" w:customStyle="1" w:styleId="BalloonTextChar">
    <w:name w:val="Balloon Text Char"/>
    <w:basedOn w:val="DefaultParagraphFont"/>
    <w:link w:val="BalloonText"/>
    <w:rsid w:val="00584EE6"/>
    <w:rPr>
      <w:rFonts w:ascii="Tahoma" w:hAnsi="Tahoma" w:cs="Tahoma"/>
      <w:sz w:val="16"/>
      <w:szCs w:val="16"/>
    </w:rPr>
  </w:style>
  <w:style w:type="paragraph" w:customStyle="1" w:styleId="matn">
    <w:name w:val="matn"/>
    <w:basedOn w:val="Normal"/>
    <w:next w:val="Normal"/>
    <w:rsid w:val="00FF0980"/>
    <w:pPr>
      <w:ind w:firstLine="432"/>
    </w:pPr>
    <w:rPr>
      <w:rFonts w:cs="B Lotus"/>
      <w:szCs w:val="28"/>
      <w:lang w:bidi="ar-SA"/>
    </w:rPr>
  </w:style>
  <w:style w:type="paragraph" w:customStyle="1" w:styleId="figure">
    <w:name w:val="figure"/>
    <w:basedOn w:val="Normal"/>
    <w:next w:val="Normal"/>
    <w:qFormat/>
    <w:rsid w:val="009D07AD"/>
    <w:pPr>
      <w:spacing w:line="264" w:lineRule="auto"/>
      <w:jc w:val="center"/>
    </w:pPr>
    <w:rPr>
      <w:rFonts w:ascii="Cambria" w:hAnsi="Cambria"/>
      <w:szCs w:val="22"/>
      <w:lang w:bidi="ar-SA"/>
    </w:rPr>
  </w:style>
  <w:style w:type="character" w:customStyle="1" w:styleId="FootnoteTextChar">
    <w:name w:val="Footnote Text Char"/>
    <w:basedOn w:val="DefaultParagraphFont"/>
    <w:link w:val="FootnoteText"/>
    <w:semiHidden/>
    <w:rsid w:val="00F16338"/>
    <w:rPr>
      <w:rFonts w:cs="Mitra Mazar"/>
      <w:bCs/>
      <w:lang w:bidi="ar-SA"/>
    </w:rPr>
  </w:style>
  <w:style w:type="character" w:customStyle="1" w:styleId="Heading1Char">
    <w:name w:val="Heading 1 Char"/>
    <w:basedOn w:val="DefaultParagraphFont"/>
    <w:link w:val="Heading1"/>
    <w:rsid w:val="007A5CFD"/>
    <w:rPr>
      <w:rFonts w:ascii="Cambria" w:hAnsi="Cambria" w:cs="B Mitra"/>
      <w:b/>
      <w:bCs/>
      <w:sz w:val="28"/>
      <w:szCs w:val="32"/>
      <w:lang w:bidi="fa-IR"/>
    </w:rPr>
  </w:style>
  <w:style w:type="paragraph" w:styleId="Title">
    <w:name w:val="Title"/>
    <w:basedOn w:val="Normal"/>
    <w:link w:val="TitleChar"/>
    <w:qFormat/>
    <w:rsid w:val="00D85BAD"/>
    <w:pPr>
      <w:jc w:val="center"/>
    </w:pPr>
    <w:rPr>
      <w:rFonts w:cs="Zar"/>
      <w:b/>
      <w:bCs/>
      <w:noProof/>
      <w:sz w:val="40"/>
      <w:szCs w:val="40"/>
      <w:lang w:bidi="ar-SA"/>
    </w:rPr>
  </w:style>
  <w:style w:type="character" w:customStyle="1" w:styleId="TitleChar">
    <w:name w:val="Title Char"/>
    <w:basedOn w:val="DefaultParagraphFont"/>
    <w:link w:val="Title"/>
    <w:rsid w:val="00D85BAD"/>
    <w:rPr>
      <w:rFonts w:cs="Zar"/>
      <w:b/>
      <w:bCs/>
      <w:noProof/>
      <w:sz w:val="40"/>
      <w:szCs w:val="40"/>
      <w:lang w:bidi="ar-SA"/>
    </w:rPr>
  </w:style>
  <w:style w:type="paragraph" w:styleId="Subtitle">
    <w:name w:val="Subtitle"/>
    <w:basedOn w:val="Normal"/>
    <w:next w:val="Normal"/>
    <w:link w:val="SubtitleChar"/>
    <w:qFormat/>
    <w:rsid w:val="006B156E"/>
    <w:pPr>
      <w:numPr>
        <w:ilvl w:val="1"/>
      </w:numPr>
    </w:pPr>
    <w:rPr>
      <w:rFonts w:ascii="Cambria" w:hAnsi="Cambria" w:cs="Times New Roman"/>
      <w:i/>
      <w:iCs/>
      <w:color w:val="4F81BD"/>
      <w:spacing w:val="15"/>
    </w:rPr>
  </w:style>
  <w:style w:type="character" w:customStyle="1" w:styleId="SubtitleChar">
    <w:name w:val="Subtitle Char"/>
    <w:basedOn w:val="DefaultParagraphFont"/>
    <w:link w:val="Subtitle"/>
    <w:rsid w:val="006B156E"/>
    <w:rPr>
      <w:rFonts w:ascii="Cambria" w:eastAsia="Times New Roman" w:hAnsi="Cambria" w:cs="Times New Roman"/>
      <w:i/>
      <w:iCs/>
      <w:color w:val="4F81BD"/>
      <w:spacing w:val="15"/>
      <w:sz w:val="24"/>
      <w:szCs w:val="24"/>
    </w:rPr>
  </w:style>
  <w:style w:type="character" w:styleId="Strong">
    <w:name w:val="Strong"/>
    <w:basedOn w:val="DefaultParagraphFont"/>
    <w:qFormat/>
    <w:rsid w:val="004F0778"/>
    <w:rPr>
      <w:rFonts w:ascii="Cambria" w:hAnsi="Cambria" w:cs="B Mitra"/>
      <w:b/>
      <w:bCs/>
      <w:i w:val="0"/>
      <w:iCs w:val="0"/>
      <w:sz w:val="20"/>
      <w:szCs w:val="24"/>
    </w:rPr>
  </w:style>
  <w:style w:type="paragraph" w:styleId="BodyText3">
    <w:name w:val="Body Text 3"/>
    <w:basedOn w:val="Normal"/>
    <w:link w:val="BodyText3Char"/>
    <w:rsid w:val="006B156E"/>
    <w:rPr>
      <w:rFonts w:cs="Lotus"/>
      <w:noProof/>
      <w:szCs w:val="20"/>
      <w:lang w:bidi="ar-SA"/>
    </w:rPr>
  </w:style>
  <w:style w:type="character" w:customStyle="1" w:styleId="BodyText3Char">
    <w:name w:val="Body Text 3 Char"/>
    <w:basedOn w:val="DefaultParagraphFont"/>
    <w:link w:val="BodyText3"/>
    <w:rsid w:val="006B156E"/>
    <w:rPr>
      <w:rFonts w:cs="Lotus"/>
      <w:noProof/>
      <w:lang w:bidi="ar-SA"/>
    </w:rPr>
  </w:style>
  <w:style w:type="character" w:customStyle="1" w:styleId="FooterChar">
    <w:name w:val="Footer Char"/>
    <w:basedOn w:val="DefaultParagraphFont"/>
    <w:link w:val="Footer"/>
    <w:uiPriority w:val="99"/>
    <w:rsid w:val="006A41A0"/>
    <w:rPr>
      <w:rFonts w:cs="Mitra"/>
      <w:sz w:val="24"/>
      <w:szCs w:val="26"/>
    </w:rPr>
  </w:style>
  <w:style w:type="paragraph" w:customStyle="1" w:styleId="AuthorName">
    <w:name w:val="Author Name"/>
    <w:basedOn w:val="Normal"/>
    <w:link w:val="AuthorNameChar"/>
    <w:qFormat/>
    <w:rsid w:val="007A5CFD"/>
    <w:pPr>
      <w:spacing w:after="200" w:line="360" w:lineRule="auto"/>
      <w:jc w:val="center"/>
    </w:pPr>
    <w:rPr>
      <w:rFonts w:ascii="Cambria" w:eastAsia="Calibri" w:hAnsi="Cambria"/>
      <w:b/>
      <w:bCs/>
    </w:rPr>
  </w:style>
  <w:style w:type="paragraph" w:customStyle="1" w:styleId="AuthorInfo">
    <w:name w:val="Author Info"/>
    <w:basedOn w:val="AuthorName"/>
    <w:link w:val="AuthorInfoChar"/>
    <w:qFormat/>
    <w:rsid w:val="001B2294"/>
    <w:pPr>
      <w:spacing w:line="240" w:lineRule="auto"/>
      <w:contextualSpacing/>
      <w:jc w:val="left"/>
    </w:pPr>
    <w:rPr>
      <w:b w:val="0"/>
      <w:bCs w:val="0"/>
      <w:sz w:val="16"/>
      <w:szCs w:val="18"/>
    </w:rPr>
  </w:style>
  <w:style w:type="character" w:customStyle="1" w:styleId="AuthorNameChar">
    <w:name w:val="Author Name Char"/>
    <w:link w:val="AuthorName"/>
    <w:rsid w:val="007A5CFD"/>
    <w:rPr>
      <w:rFonts w:ascii="Cambria" w:eastAsia="Calibri" w:hAnsi="Cambria" w:cs="B Mitra"/>
      <w:b/>
      <w:bCs/>
      <w:szCs w:val="24"/>
      <w:lang w:bidi="fa-IR"/>
    </w:rPr>
  </w:style>
  <w:style w:type="character" w:customStyle="1" w:styleId="AuthorInfoChar">
    <w:name w:val="Author Info Char"/>
    <w:link w:val="AuthorInfo"/>
    <w:rsid w:val="001B2294"/>
    <w:rPr>
      <w:rFonts w:ascii="Cambria" w:eastAsia="Calibri" w:hAnsi="Cambria" w:cs="B Mitra"/>
      <w:sz w:val="16"/>
      <w:szCs w:val="18"/>
      <w:lang w:bidi="fa-IR"/>
    </w:rPr>
  </w:style>
  <w:style w:type="character" w:customStyle="1" w:styleId="Heading3Char">
    <w:name w:val="Heading 3 Char"/>
    <w:basedOn w:val="DefaultParagraphFont"/>
    <w:link w:val="Heading3"/>
    <w:semiHidden/>
    <w:rsid w:val="001424B2"/>
    <w:rPr>
      <w:rFonts w:asciiTheme="majorHAnsi" w:eastAsiaTheme="majorEastAsia" w:hAnsiTheme="majorHAnsi" w:cstheme="majorBidi"/>
      <w:b/>
      <w:bCs/>
      <w:color w:val="4F81BD" w:themeColor="accent1"/>
      <w:sz w:val="24"/>
      <w:szCs w:val="26"/>
      <w:lang w:bidi="fa-IR"/>
    </w:rPr>
  </w:style>
  <w:style w:type="paragraph" w:styleId="NoSpacing">
    <w:name w:val="No Spacing"/>
    <w:link w:val="NoSpacingChar"/>
    <w:uiPriority w:val="1"/>
    <w:qFormat/>
    <w:rsid w:val="0041186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41186A"/>
    <w:rPr>
      <w:rFonts w:asciiTheme="minorHAnsi" w:eastAsiaTheme="minorEastAsia" w:hAnsiTheme="minorHAnsi" w:cstheme="minorBidi"/>
      <w:sz w:val="22"/>
      <w:szCs w:val="22"/>
    </w:rPr>
  </w:style>
  <w:style w:type="paragraph" w:customStyle="1" w:styleId="EndNoteBibliographyTitle">
    <w:name w:val="EndNote Bibliography Title"/>
    <w:basedOn w:val="Normal"/>
    <w:link w:val="EndNoteBibliographyTitleChar"/>
    <w:rsid w:val="00433F10"/>
    <w:pPr>
      <w:jc w:val="center"/>
    </w:pPr>
    <w:rPr>
      <w:rFonts w:ascii="Times New Roman" w:hAnsi="Times New Roman" w:cs="Times New Roman"/>
      <w:noProof/>
      <w:sz w:val="16"/>
    </w:rPr>
  </w:style>
  <w:style w:type="character" w:customStyle="1" w:styleId="EndNoteBibliographyTitleChar">
    <w:name w:val="EndNote Bibliography Title Char"/>
    <w:basedOn w:val="DefaultParagraphFont"/>
    <w:link w:val="EndNoteBibliographyTitle"/>
    <w:rsid w:val="00433F10"/>
    <w:rPr>
      <w:noProof/>
      <w:sz w:val="16"/>
      <w:szCs w:val="24"/>
      <w:lang w:bidi="fa-IR"/>
    </w:rPr>
  </w:style>
  <w:style w:type="paragraph" w:customStyle="1" w:styleId="EndNoteBibliography">
    <w:name w:val="EndNote Bibliography"/>
    <w:basedOn w:val="Normal"/>
    <w:link w:val="EndNoteBibliographyChar"/>
    <w:rsid w:val="00433F10"/>
    <w:pPr>
      <w:jc w:val="center"/>
    </w:pPr>
    <w:rPr>
      <w:rFonts w:ascii="Times New Roman" w:hAnsi="Times New Roman" w:cs="Times New Roman"/>
      <w:noProof/>
      <w:sz w:val="16"/>
    </w:rPr>
  </w:style>
  <w:style w:type="character" w:customStyle="1" w:styleId="EndNoteBibliographyChar">
    <w:name w:val="EndNote Bibliography Char"/>
    <w:basedOn w:val="DefaultParagraphFont"/>
    <w:link w:val="EndNoteBibliography"/>
    <w:rsid w:val="00433F10"/>
    <w:rPr>
      <w:noProof/>
      <w:sz w:val="16"/>
      <w:szCs w:val="24"/>
      <w:lang w:bidi="fa-IR"/>
    </w:rPr>
  </w:style>
  <w:style w:type="paragraph" w:customStyle="1" w:styleId="Headingtitr">
    <w:name w:val="Heading titr"/>
    <w:basedOn w:val="Heading1"/>
    <w:link w:val="HeadingtitrChar"/>
    <w:qFormat/>
    <w:rsid w:val="004F0778"/>
    <w:pPr>
      <w:jc w:val="left"/>
    </w:pPr>
    <w:rPr>
      <w:sz w:val="20"/>
      <w:szCs w:val="24"/>
    </w:rPr>
  </w:style>
  <w:style w:type="character" w:customStyle="1" w:styleId="HeadingtitrChar">
    <w:name w:val="Heading titr Char"/>
    <w:basedOn w:val="Heading1Char"/>
    <w:link w:val="Headingtitr"/>
    <w:rsid w:val="004F0778"/>
    <w:rPr>
      <w:rFonts w:ascii="Cambria" w:hAnsi="Cambria" w:cs="B Mitra"/>
      <w:b/>
      <w:bCs/>
      <w:sz w:val="28"/>
      <w:szCs w:val="24"/>
      <w:lang w:bidi="fa-IR"/>
    </w:rPr>
  </w:style>
  <w:style w:type="table" w:styleId="GridTable6Colorful">
    <w:name w:val="Grid Table 6 Colorful"/>
    <w:basedOn w:val="TableNormal"/>
    <w:uiPriority w:val="51"/>
    <w:rsid w:val="00745778"/>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
    <w:name w:val="شکل ها"/>
    <w:basedOn w:val="Normal"/>
    <w:link w:val="Char"/>
    <w:qFormat/>
    <w:rsid w:val="00E03126"/>
    <w:pPr>
      <w:jc w:val="center"/>
    </w:pPr>
    <w:rPr>
      <w:rFonts w:ascii="Times New Roman" w:hAnsi="Times New Roman" w:cs="B Lotus"/>
      <w:sz w:val="18"/>
      <w:szCs w:val="20"/>
    </w:rPr>
  </w:style>
  <w:style w:type="character" w:customStyle="1" w:styleId="Char">
    <w:name w:val="شکل ها Char"/>
    <w:link w:val="a"/>
    <w:rsid w:val="00E03126"/>
    <w:rPr>
      <w:rFonts w:cs="B Lotus"/>
      <w:sz w:val="1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792001">
      <w:bodyDiv w:val="1"/>
      <w:marLeft w:val="0"/>
      <w:marRight w:val="0"/>
      <w:marTop w:val="0"/>
      <w:marBottom w:val="0"/>
      <w:divBdr>
        <w:top w:val="none" w:sz="0" w:space="0" w:color="auto"/>
        <w:left w:val="none" w:sz="0" w:space="0" w:color="auto"/>
        <w:bottom w:val="none" w:sz="0" w:space="0" w:color="auto"/>
        <w:right w:val="none" w:sz="0" w:space="0" w:color="auto"/>
      </w:divBdr>
    </w:div>
    <w:div w:id="402803688">
      <w:bodyDiv w:val="1"/>
      <w:marLeft w:val="0"/>
      <w:marRight w:val="0"/>
      <w:marTop w:val="0"/>
      <w:marBottom w:val="0"/>
      <w:divBdr>
        <w:top w:val="none" w:sz="0" w:space="0" w:color="auto"/>
        <w:left w:val="none" w:sz="0" w:space="0" w:color="auto"/>
        <w:bottom w:val="none" w:sz="0" w:space="0" w:color="auto"/>
        <w:right w:val="none" w:sz="0" w:space="0" w:color="auto"/>
      </w:divBdr>
    </w:div>
    <w:div w:id="608927078">
      <w:bodyDiv w:val="1"/>
      <w:marLeft w:val="0"/>
      <w:marRight w:val="0"/>
      <w:marTop w:val="0"/>
      <w:marBottom w:val="0"/>
      <w:divBdr>
        <w:top w:val="none" w:sz="0" w:space="0" w:color="auto"/>
        <w:left w:val="none" w:sz="0" w:space="0" w:color="auto"/>
        <w:bottom w:val="none" w:sz="0" w:space="0" w:color="auto"/>
        <w:right w:val="none" w:sz="0" w:space="0" w:color="auto"/>
      </w:divBdr>
      <w:divsChild>
        <w:div w:id="922952073">
          <w:marLeft w:val="446"/>
          <w:marRight w:val="0"/>
          <w:marTop w:val="0"/>
          <w:marBottom w:val="0"/>
          <w:divBdr>
            <w:top w:val="none" w:sz="0" w:space="0" w:color="auto"/>
            <w:left w:val="none" w:sz="0" w:space="0" w:color="auto"/>
            <w:bottom w:val="none" w:sz="0" w:space="0" w:color="auto"/>
            <w:right w:val="none" w:sz="0" w:space="0" w:color="auto"/>
          </w:divBdr>
        </w:div>
        <w:div w:id="1602644890">
          <w:marLeft w:val="446"/>
          <w:marRight w:val="0"/>
          <w:marTop w:val="0"/>
          <w:marBottom w:val="0"/>
          <w:divBdr>
            <w:top w:val="none" w:sz="0" w:space="0" w:color="auto"/>
            <w:left w:val="none" w:sz="0" w:space="0" w:color="auto"/>
            <w:bottom w:val="none" w:sz="0" w:space="0" w:color="auto"/>
            <w:right w:val="none" w:sz="0" w:space="0" w:color="auto"/>
          </w:divBdr>
        </w:div>
        <w:div w:id="1705865741">
          <w:marLeft w:val="446"/>
          <w:marRight w:val="0"/>
          <w:marTop w:val="0"/>
          <w:marBottom w:val="0"/>
          <w:divBdr>
            <w:top w:val="none" w:sz="0" w:space="0" w:color="auto"/>
            <w:left w:val="none" w:sz="0" w:space="0" w:color="auto"/>
            <w:bottom w:val="none" w:sz="0" w:space="0" w:color="auto"/>
            <w:right w:val="none" w:sz="0" w:space="0" w:color="auto"/>
          </w:divBdr>
        </w:div>
      </w:divsChild>
    </w:div>
    <w:div w:id="1202012670">
      <w:bodyDiv w:val="1"/>
      <w:marLeft w:val="0"/>
      <w:marRight w:val="0"/>
      <w:marTop w:val="0"/>
      <w:marBottom w:val="0"/>
      <w:divBdr>
        <w:top w:val="none" w:sz="0" w:space="0" w:color="auto"/>
        <w:left w:val="none" w:sz="0" w:space="0" w:color="auto"/>
        <w:bottom w:val="none" w:sz="0" w:space="0" w:color="auto"/>
        <w:right w:val="none" w:sz="0" w:space="0" w:color="auto"/>
      </w:divBdr>
    </w:div>
    <w:div w:id="1323049397">
      <w:bodyDiv w:val="1"/>
      <w:marLeft w:val="0"/>
      <w:marRight w:val="0"/>
      <w:marTop w:val="0"/>
      <w:marBottom w:val="0"/>
      <w:divBdr>
        <w:top w:val="none" w:sz="0" w:space="0" w:color="auto"/>
        <w:left w:val="none" w:sz="0" w:space="0" w:color="auto"/>
        <w:bottom w:val="none" w:sz="0" w:space="0" w:color="auto"/>
        <w:right w:val="none" w:sz="0" w:space="0" w:color="auto"/>
      </w:divBdr>
    </w:div>
    <w:div w:id="15419388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19873-82EC-4A31-8E24-F947F866F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1166</TotalTime>
  <Pages>5</Pages>
  <Words>5888</Words>
  <Characters>33564</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عنوان مقاله در اين قسمت درج شود (فونت BNAZANIN سياه اندازه 16)</vt:lpstr>
    </vt:vector>
  </TitlesOfParts>
  <Company>Microsoft Corporation</Company>
  <LinksUpToDate>false</LinksUpToDate>
  <CharactersWithSpaces>39374</CharactersWithSpaces>
  <SharedDoc>false</SharedDoc>
  <HLinks>
    <vt:vector size="6" baseType="variant">
      <vt:variant>
        <vt:i4>2162720</vt:i4>
      </vt:variant>
      <vt:variant>
        <vt:i4>0</vt:i4>
      </vt:variant>
      <vt:variant>
        <vt:i4>0</vt:i4>
      </vt:variant>
      <vt:variant>
        <vt:i4>5</vt:i4>
      </vt:variant>
      <vt:variant>
        <vt:lpwstr>http://www.iranengine.com/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عنوان مقاله در اين قسمت درج شود (فونت BNAZANIN سياه اندازه 16)</dc:title>
  <dc:subject/>
  <dc:creator>VFERI</dc:creator>
  <cp:keywords/>
  <dc:description/>
  <cp:lastModifiedBy>NAGHMEH market</cp:lastModifiedBy>
  <cp:revision>15</cp:revision>
  <cp:lastPrinted>2009-11-14T10:37:00Z</cp:lastPrinted>
  <dcterms:created xsi:type="dcterms:W3CDTF">2019-10-29T07:02:00Z</dcterms:created>
  <dcterms:modified xsi:type="dcterms:W3CDTF">2022-06-24T07:21:00Z</dcterms:modified>
</cp:coreProperties>
</file>