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3E1B" w14:textId="460BB463" w:rsidR="00917A8F" w:rsidRDefault="00917A8F" w:rsidP="001B7CC4">
      <w:pPr>
        <w:keepNext/>
        <w:bidi w:val="0"/>
        <w:jc w:val="center"/>
        <w:outlineLvl w:val="1"/>
        <w:rPr>
          <w:rFonts w:asciiTheme="majorHAnsi" w:hAnsiTheme="majorHAnsi" w:cs="Arial"/>
          <w:b/>
          <w:bCs/>
          <w:sz w:val="28"/>
          <w:szCs w:val="28"/>
        </w:rPr>
      </w:pPr>
    </w:p>
    <w:p w14:paraId="4A1401F8" w14:textId="78A533E1" w:rsidR="00942765" w:rsidRPr="00942765" w:rsidRDefault="00942765" w:rsidP="00942765">
      <w:pPr>
        <w:keepNext/>
        <w:bidi w:val="0"/>
        <w:jc w:val="center"/>
        <w:outlineLvl w:val="1"/>
        <w:rPr>
          <w:rFonts w:asciiTheme="majorHAnsi" w:hAnsiTheme="majorHAnsi" w:cs="B Mitra"/>
          <w:b/>
          <w:bCs/>
          <w:sz w:val="28"/>
          <w:szCs w:val="28"/>
        </w:rPr>
      </w:pPr>
      <w:r w:rsidRPr="00942765">
        <w:rPr>
          <w:rFonts w:asciiTheme="majorHAnsi" w:hAnsiTheme="majorHAnsi" w:cs="B Mitra"/>
          <w:b/>
          <w:bCs/>
          <w:sz w:val="28"/>
          <w:szCs w:val="28"/>
        </w:rPr>
        <w:t>Hydrogenation reduction of dyes by SBA-Pr-3N@Pd</w:t>
      </w:r>
      <w:r w:rsidR="00614941">
        <w:rPr>
          <w:rFonts w:asciiTheme="majorHAnsi" w:hAnsiTheme="majorHAnsi" w:cs="B Mitra"/>
          <w:b/>
          <w:bCs/>
          <w:sz w:val="28"/>
          <w:szCs w:val="28"/>
        </w:rPr>
        <w:t xml:space="preserve"> (</w:t>
      </w:r>
      <w:r w:rsidR="00614941" w:rsidRPr="00614941">
        <w:rPr>
          <w:rFonts w:asciiTheme="majorHAnsi" w:hAnsiTheme="majorHAnsi" w:cs="B Mitra"/>
          <w:b/>
          <w:bCs/>
          <w:sz w:val="28"/>
          <w:szCs w:val="28"/>
        </w:rPr>
        <w:t>SBA-Pr-3AP@Pd</w:t>
      </w:r>
      <w:r w:rsidR="00614941" w:rsidRPr="00614941">
        <w:rPr>
          <w:rFonts w:asciiTheme="majorHAnsi" w:hAnsiTheme="majorHAnsi" w:cs="B Mitra"/>
          <w:b/>
          <w:bCs/>
          <w:sz w:val="28"/>
          <w:szCs w:val="28"/>
        </w:rPr>
        <w:t>)</w:t>
      </w:r>
      <w:r w:rsidRPr="00942765">
        <w:rPr>
          <w:rFonts w:asciiTheme="majorHAnsi" w:hAnsiTheme="majorHAnsi" w:cs="B Mitra"/>
          <w:b/>
          <w:bCs/>
          <w:sz w:val="28"/>
          <w:szCs w:val="28"/>
        </w:rPr>
        <w:t xml:space="preserve"> complex</w:t>
      </w:r>
    </w:p>
    <w:p w14:paraId="4766B517" w14:textId="3485FA1B" w:rsidR="001B7CC4" w:rsidRDefault="001B7CC4" w:rsidP="001B7CC4">
      <w:pPr>
        <w:keepNext/>
        <w:bidi w:val="0"/>
        <w:jc w:val="center"/>
        <w:outlineLvl w:val="1"/>
        <w:rPr>
          <w:rFonts w:asciiTheme="majorHAnsi" w:hAnsiTheme="majorHAnsi" w:cs="Arial"/>
          <w:b/>
          <w:bCs/>
          <w:sz w:val="28"/>
          <w:szCs w:val="28"/>
        </w:rPr>
      </w:pPr>
    </w:p>
    <w:p w14:paraId="12D8A944" w14:textId="361A761E" w:rsidR="00942765" w:rsidRPr="00942765" w:rsidRDefault="00942765" w:rsidP="00942765">
      <w:pPr>
        <w:keepNext/>
        <w:bidi w:val="0"/>
        <w:jc w:val="center"/>
        <w:outlineLvl w:val="1"/>
        <w:rPr>
          <w:rFonts w:asciiTheme="majorHAnsi" w:hAnsiTheme="majorHAnsi" w:cs="Arial"/>
          <w:b/>
          <w:bCs/>
          <w:sz w:val="22"/>
          <w:szCs w:val="22"/>
        </w:rPr>
      </w:pPr>
      <w:r w:rsidRPr="00942765">
        <w:rPr>
          <w:rFonts w:asciiTheme="majorHAnsi" w:hAnsiTheme="majorHAnsi" w:cstheme="majorBidi"/>
          <w:b/>
          <w:bCs/>
          <w:sz w:val="20"/>
          <w:szCs w:val="20"/>
        </w:rPr>
        <w:t>Fatemeh Mohajer,</w:t>
      </w:r>
      <w:proofErr w:type="gramStart"/>
      <w:r w:rsidR="00C85E40">
        <w:rPr>
          <w:rFonts w:asciiTheme="majorHAnsi" w:hAnsiTheme="majorHAnsi" w:cstheme="majorBidi"/>
          <w:b/>
          <w:bCs/>
          <w:sz w:val="20"/>
          <w:szCs w:val="20"/>
          <w:vertAlign w:val="superscript"/>
        </w:rPr>
        <w:t>1</w:t>
      </w:r>
      <w:r w:rsidR="00C85E40" w:rsidRPr="00C85E40">
        <w:rPr>
          <w:rFonts w:asciiTheme="majorHAnsi" w:hAnsiTheme="majorHAnsi" w:cstheme="majorBidi"/>
          <w:b/>
          <w:bCs/>
          <w:sz w:val="20"/>
          <w:szCs w:val="20"/>
          <w:vertAlign w:val="superscript"/>
        </w:rPr>
        <w:t>,</w:t>
      </w:r>
      <w:r w:rsidRPr="00942765">
        <w:rPr>
          <w:rFonts w:asciiTheme="majorHAnsi" w:hAnsiTheme="majorHAnsi" w:cstheme="majorBidi"/>
          <w:b/>
          <w:bCs/>
          <w:sz w:val="20"/>
          <w:szCs w:val="20"/>
          <w:vertAlign w:val="superscript"/>
        </w:rPr>
        <w:t>*</w:t>
      </w:r>
      <w:proofErr w:type="gramEnd"/>
      <w:r w:rsidRPr="00942765">
        <w:rPr>
          <w:rFonts w:asciiTheme="majorHAnsi" w:hAnsiTheme="majorHAnsi" w:cstheme="majorBidi"/>
          <w:b/>
          <w:bCs/>
          <w:sz w:val="20"/>
          <w:szCs w:val="20"/>
        </w:rPr>
        <w:t xml:space="preserve"> </w:t>
      </w:r>
      <w:proofErr w:type="spellStart"/>
      <w:r w:rsidRPr="00942765">
        <w:rPr>
          <w:rFonts w:asciiTheme="majorHAnsi" w:hAnsiTheme="majorHAnsi" w:cstheme="majorBidi"/>
          <w:b/>
          <w:bCs/>
          <w:sz w:val="20"/>
          <w:szCs w:val="20"/>
        </w:rPr>
        <w:t>Ghodsi</w:t>
      </w:r>
      <w:proofErr w:type="spellEnd"/>
      <w:r w:rsidRPr="00942765">
        <w:rPr>
          <w:rFonts w:asciiTheme="majorHAnsi" w:hAnsiTheme="majorHAnsi" w:cstheme="majorBidi"/>
          <w:b/>
          <w:bCs/>
          <w:sz w:val="20"/>
          <w:szCs w:val="20"/>
        </w:rPr>
        <w:t xml:space="preserve"> Mohammadi Ziarani,</w:t>
      </w:r>
      <w:r w:rsidR="00925CAC">
        <w:rPr>
          <w:rFonts w:asciiTheme="majorHAnsi" w:hAnsiTheme="majorHAnsi" w:cstheme="majorBidi"/>
          <w:b/>
          <w:bCs/>
          <w:sz w:val="20"/>
          <w:szCs w:val="20"/>
          <w:vertAlign w:val="superscript"/>
        </w:rPr>
        <w:t>2</w:t>
      </w:r>
      <w:r w:rsidRPr="00942765">
        <w:rPr>
          <w:rFonts w:asciiTheme="majorHAnsi" w:hAnsiTheme="majorHAnsi" w:cstheme="majorBidi"/>
          <w:b/>
          <w:bCs/>
          <w:sz w:val="20"/>
          <w:szCs w:val="20"/>
          <w:vertAlign w:val="superscript"/>
        </w:rPr>
        <w:t>,*</w:t>
      </w:r>
      <w:r w:rsidRPr="00942765">
        <w:rPr>
          <w:rFonts w:asciiTheme="majorHAnsi" w:hAnsiTheme="majorHAnsi" w:cstheme="majorBidi"/>
          <w:b/>
          <w:bCs/>
          <w:sz w:val="20"/>
          <w:szCs w:val="20"/>
        </w:rPr>
        <w:t xml:space="preserve"> Alireza Badiei</w:t>
      </w:r>
      <w:r w:rsidR="00925CAC">
        <w:rPr>
          <w:rFonts w:asciiTheme="majorHAnsi" w:hAnsiTheme="majorHAnsi" w:cstheme="majorBidi"/>
          <w:b/>
          <w:bCs/>
          <w:sz w:val="20"/>
          <w:szCs w:val="20"/>
          <w:vertAlign w:val="superscript"/>
        </w:rPr>
        <w:t>3</w:t>
      </w:r>
    </w:p>
    <w:p w14:paraId="4908CEC9" w14:textId="77777777" w:rsidR="001B7CC4" w:rsidRPr="001424B2" w:rsidRDefault="001B7CC4" w:rsidP="001B7CC4">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6722"/>
        <w:gridCol w:w="2916"/>
      </w:tblGrid>
      <w:tr w:rsidR="001B7CC4" w:rsidRPr="001424B2" w14:paraId="72A57FB1" w14:textId="77777777" w:rsidTr="002F0303">
        <w:trPr>
          <w:trHeight w:val="63"/>
          <w:jc w:val="center"/>
        </w:trPr>
        <w:tc>
          <w:tcPr>
            <w:tcW w:w="3487" w:type="pct"/>
            <w:vAlign w:val="center"/>
          </w:tcPr>
          <w:p w14:paraId="71F1CC29" w14:textId="53C04F67" w:rsidR="001B7CC4" w:rsidRPr="001424B2" w:rsidRDefault="001B7CC4" w:rsidP="001B7CC4">
            <w:pPr>
              <w:bidi w:val="0"/>
              <w:rPr>
                <w:rFonts w:asciiTheme="majorHAnsi" w:hAnsiTheme="majorHAnsi" w:cs="Arial"/>
                <w:sz w:val="16"/>
                <w:szCs w:val="16"/>
              </w:rPr>
            </w:pPr>
            <w:r w:rsidRPr="00925CAC">
              <w:rPr>
                <w:rFonts w:asciiTheme="majorHAnsi" w:hAnsiTheme="majorHAnsi" w:cs="Arial"/>
                <w:sz w:val="16"/>
                <w:szCs w:val="16"/>
                <w:vertAlign w:val="superscript"/>
              </w:rPr>
              <w:t>1</w:t>
            </w:r>
            <w:r w:rsidR="00925CAC">
              <w:rPr>
                <w:rFonts w:asciiTheme="majorHAnsi" w:hAnsiTheme="majorHAnsi" w:cs="Arial"/>
                <w:sz w:val="16"/>
                <w:szCs w:val="16"/>
              </w:rPr>
              <w:t xml:space="preserve">Post-doc researcher, </w:t>
            </w:r>
            <w:r w:rsidR="00C85E40" w:rsidRPr="00925CAC">
              <w:rPr>
                <w:rFonts w:asciiTheme="majorHAnsi" w:hAnsiTheme="majorHAnsi" w:cstheme="majorBidi"/>
                <w:sz w:val="16"/>
                <w:szCs w:val="16"/>
              </w:rPr>
              <w:t>Department</w:t>
            </w:r>
            <w:r w:rsidR="00C85E40" w:rsidRPr="00C85E40">
              <w:rPr>
                <w:rFonts w:asciiTheme="majorHAnsi" w:hAnsiTheme="majorHAnsi" w:cstheme="majorBidi"/>
                <w:sz w:val="16"/>
                <w:szCs w:val="16"/>
              </w:rPr>
              <w:t xml:space="preserve"> of Chemistry, Faculty of Physics and Chemistry, </w:t>
            </w:r>
            <w:proofErr w:type="spellStart"/>
            <w:r w:rsidR="00C85E40" w:rsidRPr="00C85E40">
              <w:rPr>
                <w:rFonts w:asciiTheme="majorHAnsi" w:hAnsiTheme="majorHAnsi" w:cstheme="majorBidi"/>
                <w:sz w:val="16"/>
                <w:szCs w:val="16"/>
              </w:rPr>
              <w:t>Alzahra</w:t>
            </w:r>
            <w:proofErr w:type="spellEnd"/>
            <w:r w:rsidR="00C85E40" w:rsidRPr="00C85E40">
              <w:rPr>
                <w:rFonts w:asciiTheme="majorHAnsi" w:hAnsiTheme="majorHAnsi" w:cstheme="majorBidi"/>
                <w:sz w:val="16"/>
                <w:szCs w:val="16"/>
              </w:rPr>
              <w:t xml:space="preserve"> University, Tehran, Iran</w:t>
            </w:r>
          </w:p>
        </w:tc>
        <w:tc>
          <w:tcPr>
            <w:tcW w:w="1513" w:type="pct"/>
            <w:vAlign w:val="center"/>
          </w:tcPr>
          <w:p w14:paraId="6432243F" w14:textId="1E37E8D3" w:rsidR="001B7CC4" w:rsidRPr="001424B2" w:rsidRDefault="00925CAC" w:rsidP="001B7CC4">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f.mohajer@alzahra.ac.ir</w:t>
            </w:r>
          </w:p>
        </w:tc>
      </w:tr>
      <w:tr w:rsidR="001B7CC4" w:rsidRPr="001424B2" w14:paraId="3BE6FE31" w14:textId="77777777" w:rsidTr="002F0303">
        <w:trPr>
          <w:trHeight w:val="63"/>
          <w:jc w:val="center"/>
        </w:trPr>
        <w:tc>
          <w:tcPr>
            <w:tcW w:w="3487" w:type="pct"/>
            <w:vAlign w:val="center"/>
          </w:tcPr>
          <w:p w14:paraId="52209E57" w14:textId="57E52FE9" w:rsidR="001B7CC4" w:rsidRPr="001424B2" w:rsidRDefault="001B7CC4" w:rsidP="001B7CC4">
            <w:pPr>
              <w:bidi w:val="0"/>
              <w:rPr>
                <w:rFonts w:asciiTheme="majorHAnsi" w:hAnsiTheme="majorHAnsi" w:cs="Arial"/>
                <w:sz w:val="16"/>
                <w:szCs w:val="16"/>
              </w:rPr>
            </w:pPr>
            <w:r>
              <w:rPr>
                <w:rFonts w:asciiTheme="majorHAnsi" w:hAnsiTheme="majorHAnsi" w:cs="Arial"/>
                <w:sz w:val="16"/>
                <w:szCs w:val="16"/>
                <w:vertAlign w:val="superscript"/>
              </w:rPr>
              <w:t>2</w:t>
            </w:r>
            <w:r w:rsidR="00925CAC">
              <w:rPr>
                <w:rFonts w:asciiTheme="majorHAnsi" w:hAnsiTheme="majorHAnsi" w:cs="Arial"/>
                <w:sz w:val="16"/>
                <w:szCs w:val="16"/>
              </w:rPr>
              <w:t>Professor,</w:t>
            </w:r>
            <w:r w:rsidR="00925CAC">
              <w:rPr>
                <w:rFonts w:asciiTheme="majorHAnsi" w:hAnsiTheme="majorHAnsi" w:cs="Arial"/>
                <w:sz w:val="16"/>
                <w:szCs w:val="16"/>
              </w:rPr>
              <w:t xml:space="preserve"> </w:t>
            </w:r>
            <w:r w:rsidR="00925CAC" w:rsidRPr="00925CAC">
              <w:rPr>
                <w:rFonts w:asciiTheme="majorHAnsi" w:hAnsiTheme="majorHAnsi" w:cstheme="majorBidi"/>
                <w:sz w:val="16"/>
                <w:szCs w:val="16"/>
              </w:rPr>
              <w:t>Department</w:t>
            </w:r>
            <w:r w:rsidR="00925CAC" w:rsidRPr="00C85E40">
              <w:rPr>
                <w:rFonts w:asciiTheme="majorHAnsi" w:hAnsiTheme="majorHAnsi" w:cstheme="majorBidi"/>
                <w:sz w:val="16"/>
                <w:szCs w:val="16"/>
              </w:rPr>
              <w:t xml:space="preserve"> of Chemistry, Faculty of Physics and Chemistry, </w:t>
            </w:r>
            <w:proofErr w:type="spellStart"/>
            <w:r w:rsidR="00925CAC" w:rsidRPr="00C85E40">
              <w:rPr>
                <w:rFonts w:asciiTheme="majorHAnsi" w:hAnsiTheme="majorHAnsi" w:cstheme="majorBidi"/>
                <w:sz w:val="16"/>
                <w:szCs w:val="16"/>
              </w:rPr>
              <w:t>Alzahra</w:t>
            </w:r>
            <w:proofErr w:type="spellEnd"/>
            <w:r w:rsidR="00925CAC" w:rsidRPr="00C85E40">
              <w:rPr>
                <w:rFonts w:asciiTheme="majorHAnsi" w:hAnsiTheme="majorHAnsi" w:cstheme="majorBidi"/>
                <w:sz w:val="16"/>
                <w:szCs w:val="16"/>
              </w:rPr>
              <w:t xml:space="preserve"> University, Tehran, Iran</w:t>
            </w:r>
          </w:p>
        </w:tc>
        <w:tc>
          <w:tcPr>
            <w:tcW w:w="1513" w:type="pct"/>
            <w:vAlign w:val="center"/>
          </w:tcPr>
          <w:p w14:paraId="48673EF4" w14:textId="30FFBF66" w:rsidR="001B7CC4" w:rsidRPr="001424B2" w:rsidRDefault="00925CAC" w:rsidP="001B7CC4">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gmohammadi@alzahra.ac.ir</w:t>
            </w:r>
          </w:p>
        </w:tc>
      </w:tr>
      <w:tr w:rsidR="001B7CC4" w:rsidRPr="00925CAC" w14:paraId="427E5B1C" w14:textId="77777777" w:rsidTr="002F0303">
        <w:trPr>
          <w:trHeight w:val="63"/>
          <w:jc w:val="center"/>
        </w:trPr>
        <w:tc>
          <w:tcPr>
            <w:tcW w:w="3487" w:type="pct"/>
            <w:vAlign w:val="center"/>
          </w:tcPr>
          <w:p w14:paraId="29900915" w14:textId="450D9637" w:rsidR="00925CAC" w:rsidRPr="00925CAC" w:rsidRDefault="001B7CC4" w:rsidP="00925CAC">
            <w:pPr>
              <w:spacing w:line="360" w:lineRule="auto"/>
              <w:jc w:val="right"/>
              <w:rPr>
                <w:rFonts w:asciiTheme="majorHAnsi" w:hAnsiTheme="majorHAnsi" w:cstheme="majorBidi"/>
                <w:sz w:val="16"/>
                <w:szCs w:val="16"/>
              </w:rPr>
            </w:pPr>
            <w:r w:rsidRPr="00925CAC">
              <w:rPr>
                <w:rFonts w:asciiTheme="majorHAnsi" w:hAnsiTheme="majorHAnsi" w:cs="Arial"/>
                <w:sz w:val="16"/>
                <w:szCs w:val="16"/>
                <w:vertAlign w:val="superscript"/>
              </w:rPr>
              <w:t>3</w:t>
            </w:r>
            <w:r w:rsidR="00925CAC" w:rsidRPr="00925CAC">
              <w:rPr>
                <w:rFonts w:asciiTheme="majorHAnsi" w:hAnsiTheme="majorHAnsi" w:cstheme="majorBidi"/>
                <w:sz w:val="16"/>
                <w:szCs w:val="16"/>
              </w:rPr>
              <w:t xml:space="preserve">Professor, </w:t>
            </w:r>
            <w:r w:rsidR="00925CAC" w:rsidRPr="00925CAC">
              <w:rPr>
                <w:rFonts w:asciiTheme="majorHAnsi" w:hAnsiTheme="majorHAnsi" w:cstheme="majorBidi"/>
                <w:sz w:val="16"/>
                <w:szCs w:val="16"/>
              </w:rPr>
              <w:t>School of Chemistry, College of Science, University of Tehran, Iran</w:t>
            </w:r>
          </w:p>
          <w:p w14:paraId="27B278B1" w14:textId="15B9448C" w:rsidR="001B7CC4" w:rsidRPr="00925CAC" w:rsidRDefault="001B7CC4" w:rsidP="001B7CC4">
            <w:pPr>
              <w:bidi w:val="0"/>
              <w:rPr>
                <w:rFonts w:asciiTheme="majorHAnsi" w:hAnsiTheme="majorHAnsi" w:cs="Arial"/>
                <w:sz w:val="16"/>
                <w:szCs w:val="16"/>
              </w:rPr>
            </w:pPr>
          </w:p>
        </w:tc>
        <w:tc>
          <w:tcPr>
            <w:tcW w:w="1513" w:type="pct"/>
            <w:vAlign w:val="center"/>
          </w:tcPr>
          <w:p w14:paraId="04CCDE71" w14:textId="293D4407" w:rsidR="001B7CC4" w:rsidRPr="00925CAC" w:rsidRDefault="00925CAC" w:rsidP="001B7CC4">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abadiei@ut.ac.ir</w:t>
            </w:r>
          </w:p>
        </w:tc>
      </w:tr>
    </w:tbl>
    <w:p w14:paraId="047A14A5" w14:textId="77777777" w:rsidR="001B7CC4" w:rsidRPr="001424B2" w:rsidRDefault="001B7CC4" w:rsidP="001B7CC4">
      <w:pPr>
        <w:bidi w:val="0"/>
        <w:jc w:val="center"/>
        <w:rPr>
          <w:rFonts w:asciiTheme="majorHAnsi" w:hAnsiTheme="majorHAnsi" w:cs="Arial"/>
          <w:b/>
          <w:bCs/>
          <w:sz w:val="20"/>
          <w:szCs w:val="20"/>
        </w:rPr>
      </w:pPr>
    </w:p>
    <w:p w14:paraId="5A76BEC1" w14:textId="77777777" w:rsidR="001B7CC4" w:rsidRPr="001424B2" w:rsidRDefault="001B7CC4" w:rsidP="001B7CC4">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880D087" w14:textId="0B9CA64E" w:rsidR="001B7CC4" w:rsidRPr="001424B2" w:rsidRDefault="00925CAC" w:rsidP="00353754">
      <w:pPr>
        <w:bidi w:val="0"/>
        <w:jc w:val="both"/>
        <w:rPr>
          <w:rFonts w:asciiTheme="majorHAnsi" w:hAnsiTheme="majorHAnsi" w:cs="Arial"/>
          <w:sz w:val="20"/>
          <w:szCs w:val="20"/>
          <w:lang w:val="en-GB"/>
        </w:rPr>
      </w:pPr>
      <w:r w:rsidRPr="00925CAC">
        <w:rPr>
          <w:rStyle w:val="markedcontent"/>
          <w:rFonts w:asciiTheme="majorHAnsi" w:hAnsiTheme="majorHAnsi" w:cstheme="majorBidi"/>
          <w:sz w:val="20"/>
          <w:szCs w:val="20"/>
        </w:rPr>
        <w:t>SBA-Pr-3N@Pd</w:t>
      </w:r>
      <w:r w:rsidRPr="00925CAC">
        <w:rPr>
          <w:rFonts w:asciiTheme="majorHAnsi" w:hAnsiTheme="majorHAnsi" w:cstheme="majorBidi"/>
          <w:sz w:val="20"/>
          <w:szCs w:val="20"/>
        </w:rPr>
        <w:t xml:space="preserve"> was investigated as catalysts for the degradation of natural, synthetic organic dyes. SBA</w:t>
      </w:r>
      <w:r w:rsidRPr="00925CAC">
        <w:rPr>
          <w:rStyle w:val="markedcontent"/>
          <w:rFonts w:asciiTheme="majorHAnsi" w:hAnsiTheme="majorHAnsi" w:cstheme="majorBidi"/>
          <w:sz w:val="20"/>
          <w:szCs w:val="20"/>
        </w:rPr>
        <w:t>-Pr-3N@Pd</w:t>
      </w:r>
      <w:r w:rsidRPr="00925CAC">
        <w:rPr>
          <w:rFonts w:asciiTheme="majorHAnsi" w:hAnsiTheme="majorHAnsi" w:cstheme="majorBidi"/>
          <w:sz w:val="20"/>
          <w:szCs w:val="20"/>
        </w:rPr>
        <w:t xml:space="preserve"> was used for the catalytic hydrogenation of organic dyes using sodium borohydride (NaBH</w:t>
      </w:r>
      <w:r w:rsidRPr="00925CAC">
        <w:rPr>
          <w:rFonts w:asciiTheme="majorHAnsi" w:hAnsiTheme="majorHAnsi" w:cstheme="majorBidi"/>
          <w:sz w:val="20"/>
          <w:szCs w:val="20"/>
          <w:vertAlign w:val="subscript"/>
        </w:rPr>
        <w:t>4</w:t>
      </w:r>
      <w:r w:rsidRPr="00925CAC">
        <w:rPr>
          <w:rFonts w:asciiTheme="majorHAnsi" w:hAnsiTheme="majorHAnsi" w:cstheme="majorBidi"/>
          <w:sz w:val="20"/>
          <w:szCs w:val="20"/>
        </w:rPr>
        <w:t>) as a reducing agent. It displayed high catalytic efficiency and required a short reaction time with excellent recyclability and a simple regeneration process. The materials may open new avenues for an efficient catalyst for water remediation</w:t>
      </w:r>
      <w:r w:rsidR="00353754">
        <w:rPr>
          <w:rFonts w:asciiTheme="majorHAnsi" w:hAnsiTheme="majorHAnsi" w:cs="Arial"/>
          <w:sz w:val="20"/>
          <w:szCs w:val="20"/>
        </w:rPr>
        <w:t>.</w:t>
      </w:r>
      <w:r w:rsidR="001B7CC4" w:rsidRPr="001424B2">
        <w:rPr>
          <w:rFonts w:asciiTheme="majorHAnsi" w:hAnsiTheme="majorHAnsi" w:cs="Arial"/>
          <w:sz w:val="20"/>
          <w:szCs w:val="20"/>
        </w:rPr>
        <w:t xml:space="preserve">  </w:t>
      </w:r>
    </w:p>
    <w:p w14:paraId="20CC796D" w14:textId="0EDEBC76" w:rsidR="001B7CC4" w:rsidRDefault="001B7CC4" w:rsidP="00353754">
      <w:pPr>
        <w:keepNext/>
        <w:bidi w:val="0"/>
        <w:jc w:val="both"/>
        <w:outlineLvl w:val="1"/>
        <w:rPr>
          <w:rFonts w:asciiTheme="majorHAnsi" w:hAnsiTheme="majorHAnsi" w:cs="Arial"/>
          <w:sz w:val="20"/>
          <w:szCs w:val="20"/>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925CAC" w:rsidRPr="00925CAC">
        <w:rPr>
          <w:rFonts w:asciiTheme="majorHAnsi" w:hAnsiTheme="majorHAnsi" w:cstheme="majorBidi"/>
          <w:sz w:val="20"/>
          <w:szCs w:val="20"/>
        </w:rPr>
        <w:t xml:space="preserve">Decorated mesoporous silica, Heterogeneous </w:t>
      </w:r>
      <w:proofErr w:type="spellStart"/>
      <w:r w:rsidR="00925CAC" w:rsidRPr="00925CAC">
        <w:rPr>
          <w:rFonts w:asciiTheme="majorHAnsi" w:hAnsiTheme="majorHAnsi" w:cstheme="majorBidi"/>
          <w:sz w:val="20"/>
          <w:szCs w:val="20"/>
        </w:rPr>
        <w:t>nanoporous</w:t>
      </w:r>
      <w:proofErr w:type="spellEnd"/>
      <w:r w:rsidR="00925CAC" w:rsidRPr="00925CAC">
        <w:rPr>
          <w:rFonts w:asciiTheme="majorHAnsi" w:hAnsiTheme="majorHAnsi" w:cstheme="majorBidi"/>
          <w:sz w:val="20"/>
          <w:szCs w:val="20"/>
        </w:rPr>
        <w:t xml:space="preserve"> catalyst, SBA-Pr-3N@Pd, Dyes and pollutants degradation</w:t>
      </w:r>
      <w:r w:rsidR="00925CAC">
        <w:rPr>
          <w:rFonts w:asciiTheme="majorHAnsi" w:hAnsiTheme="majorHAnsi" w:cs="Arial"/>
          <w:sz w:val="20"/>
          <w:szCs w:val="20"/>
        </w:rPr>
        <w:t>.</w:t>
      </w:r>
    </w:p>
    <w:p w14:paraId="5F5B0EC8" w14:textId="77777777" w:rsidR="001B7CC4" w:rsidRPr="001B7CC4" w:rsidRDefault="001B7CC4" w:rsidP="001B7CC4">
      <w:pPr>
        <w:keepNext/>
        <w:bidi w:val="0"/>
        <w:jc w:val="center"/>
        <w:outlineLvl w:val="1"/>
        <w:rPr>
          <w:rFonts w:asciiTheme="majorHAnsi" w:hAnsiTheme="majorHAnsi" w:cs="Arial"/>
        </w:rPr>
      </w:pPr>
    </w:p>
    <w:p w14:paraId="4352F3BC" w14:textId="77777777" w:rsidR="001B7CC4" w:rsidRDefault="001B7CC4" w:rsidP="001B7CC4">
      <w:pPr>
        <w:keepNext/>
        <w:bidi w:val="0"/>
        <w:jc w:val="center"/>
        <w:outlineLvl w:val="1"/>
        <w:rPr>
          <w:rFonts w:asciiTheme="majorHAnsi" w:hAnsiTheme="majorHAnsi" w:cs="Arial"/>
        </w:rPr>
      </w:pPr>
    </w:p>
    <w:p w14:paraId="14863779" w14:textId="77777777" w:rsidR="0022312B" w:rsidRDefault="0022312B" w:rsidP="0022312B">
      <w:pPr>
        <w:keepNext/>
        <w:bidi w:val="0"/>
        <w:jc w:val="center"/>
        <w:outlineLvl w:val="1"/>
        <w:rPr>
          <w:rFonts w:asciiTheme="majorHAnsi" w:hAnsiTheme="majorHAnsi" w:cs="Arial"/>
        </w:rPr>
      </w:pPr>
    </w:p>
    <w:p w14:paraId="7C0ACD95" w14:textId="77777777" w:rsidR="0022312B" w:rsidRDefault="0022312B" w:rsidP="0022312B">
      <w:pPr>
        <w:keepNext/>
        <w:bidi w:val="0"/>
        <w:jc w:val="center"/>
        <w:outlineLvl w:val="1"/>
        <w:rPr>
          <w:rFonts w:asciiTheme="majorHAnsi" w:hAnsiTheme="majorHAnsi" w:cs="Arial"/>
        </w:rPr>
      </w:pPr>
    </w:p>
    <w:p w14:paraId="457DC8E9" w14:textId="77777777" w:rsidR="0022312B" w:rsidRDefault="0022312B" w:rsidP="0022312B">
      <w:pPr>
        <w:keepNext/>
        <w:bidi w:val="0"/>
        <w:jc w:val="center"/>
        <w:outlineLvl w:val="1"/>
        <w:rPr>
          <w:rFonts w:asciiTheme="majorHAnsi" w:hAnsiTheme="majorHAnsi" w:cs="Arial"/>
        </w:rPr>
      </w:pPr>
    </w:p>
    <w:p w14:paraId="05916F2F" w14:textId="77777777" w:rsidR="0022312B" w:rsidRDefault="0022312B" w:rsidP="0022312B">
      <w:pPr>
        <w:keepNext/>
        <w:bidi w:val="0"/>
        <w:jc w:val="center"/>
        <w:outlineLvl w:val="1"/>
        <w:rPr>
          <w:rFonts w:asciiTheme="majorHAnsi" w:hAnsiTheme="majorHAnsi" w:cs="Arial"/>
        </w:rPr>
      </w:pPr>
    </w:p>
    <w:p w14:paraId="37631E10" w14:textId="77777777" w:rsidR="001B7CC4" w:rsidRPr="001B7CC4" w:rsidRDefault="001B7CC4" w:rsidP="001B7CC4">
      <w:pPr>
        <w:keepNext/>
        <w:bidi w:val="0"/>
        <w:jc w:val="center"/>
        <w:outlineLvl w:val="1"/>
        <w:rPr>
          <w:rFonts w:asciiTheme="majorHAnsi" w:hAnsiTheme="majorHAnsi" w:cs="Arial"/>
        </w:rPr>
      </w:pPr>
    </w:p>
    <w:p w14:paraId="70852A4B" w14:textId="018ACEA7" w:rsidR="001B7CC4" w:rsidRPr="001424B2" w:rsidRDefault="00FD6713" w:rsidP="001B7CC4">
      <w:pPr>
        <w:jc w:val="center"/>
        <w:rPr>
          <w:rFonts w:asciiTheme="majorHAnsi" w:hAnsiTheme="majorHAnsi" w:cs="B Mitra"/>
          <w:b/>
          <w:bCs/>
          <w:sz w:val="32"/>
          <w:szCs w:val="32"/>
          <w:rtl/>
        </w:rPr>
      </w:pPr>
      <w:r w:rsidRPr="00FD6713">
        <w:rPr>
          <w:rFonts w:asciiTheme="majorHAnsi" w:hAnsiTheme="majorHAnsi" w:cs="B Mitra"/>
          <w:b/>
          <w:bCs/>
          <w:sz w:val="32"/>
          <w:szCs w:val="32"/>
          <w:rtl/>
        </w:rPr>
        <w:t>هیدروژن دار کردن ترکیبات رنگی بوسیله</w:t>
      </w:r>
      <w:r>
        <w:rPr>
          <w:color w:val="000000"/>
        </w:rPr>
        <w:t xml:space="preserve"> </w:t>
      </w:r>
      <w:r w:rsidRPr="00FD6713">
        <w:rPr>
          <w:rFonts w:asciiTheme="majorHAnsi" w:hAnsiTheme="majorHAnsi" w:cs="B Mitra"/>
          <w:b/>
          <w:bCs/>
          <w:sz w:val="32"/>
          <w:szCs w:val="32"/>
        </w:rPr>
        <w:t>SBA-Pr-3N@Pd</w:t>
      </w:r>
    </w:p>
    <w:p w14:paraId="3FB48152" w14:textId="77777777" w:rsidR="001B7CC4" w:rsidRPr="001424B2" w:rsidRDefault="001B7CC4" w:rsidP="001B7CC4">
      <w:pPr>
        <w:jc w:val="center"/>
        <w:rPr>
          <w:rFonts w:asciiTheme="majorHAnsi" w:hAnsiTheme="majorHAnsi" w:cs="B Mitra"/>
          <w:b/>
          <w:bCs/>
          <w:sz w:val="32"/>
          <w:szCs w:val="32"/>
        </w:rPr>
      </w:pPr>
    </w:p>
    <w:p w14:paraId="0AD20D38" w14:textId="01F0556F" w:rsidR="001B7CC4" w:rsidRDefault="00FD6713" w:rsidP="001B7CC4">
      <w:pPr>
        <w:pStyle w:val="AuthorName"/>
        <w:spacing w:after="0"/>
        <w:rPr>
          <w:rFonts w:asciiTheme="majorHAnsi" w:hAnsiTheme="majorHAnsi"/>
          <w:szCs w:val="24"/>
          <w:rtl/>
        </w:rPr>
      </w:pPr>
      <w:r>
        <w:rPr>
          <w:rFonts w:asciiTheme="majorHAnsi" w:hAnsiTheme="majorHAnsi" w:hint="cs"/>
          <w:szCs w:val="24"/>
          <w:rtl/>
        </w:rPr>
        <w:t>فاطمه مهاجر</w:t>
      </w:r>
      <w:r w:rsidR="001B7CC4" w:rsidRPr="001424B2">
        <w:rPr>
          <w:rFonts w:asciiTheme="majorHAnsi" w:hAnsiTheme="majorHAnsi"/>
          <w:szCs w:val="24"/>
          <w:vertAlign w:val="superscript"/>
          <w:rtl/>
        </w:rPr>
        <w:t>1*</w:t>
      </w:r>
      <w:r w:rsidR="001B7CC4" w:rsidRPr="001424B2">
        <w:rPr>
          <w:rFonts w:asciiTheme="majorHAnsi" w:hAnsiTheme="majorHAnsi"/>
          <w:szCs w:val="24"/>
          <w:rtl/>
        </w:rPr>
        <w:t xml:space="preserve">، </w:t>
      </w:r>
      <w:r>
        <w:rPr>
          <w:rFonts w:asciiTheme="majorHAnsi" w:hAnsiTheme="majorHAnsi" w:hint="cs"/>
          <w:szCs w:val="24"/>
          <w:rtl/>
        </w:rPr>
        <w:t>قدسی محمدی زیارانی</w:t>
      </w:r>
      <w:r w:rsidR="001B7CC4" w:rsidRPr="001424B2">
        <w:rPr>
          <w:rFonts w:asciiTheme="majorHAnsi" w:hAnsiTheme="majorHAnsi"/>
          <w:szCs w:val="24"/>
          <w:vertAlign w:val="superscript"/>
          <w:rtl/>
        </w:rPr>
        <w:t>2</w:t>
      </w:r>
      <w:r w:rsidR="001B7CC4" w:rsidRPr="001424B2">
        <w:rPr>
          <w:rFonts w:asciiTheme="majorHAnsi" w:hAnsiTheme="majorHAnsi"/>
          <w:szCs w:val="24"/>
          <w:rtl/>
        </w:rPr>
        <w:t xml:space="preserve">، </w:t>
      </w:r>
      <w:r>
        <w:rPr>
          <w:rFonts w:asciiTheme="majorHAnsi" w:hAnsiTheme="majorHAnsi" w:hint="cs"/>
          <w:szCs w:val="24"/>
          <w:rtl/>
        </w:rPr>
        <w:t>علیرضا بدیعی</w:t>
      </w:r>
      <w:r w:rsidR="001B7CC4" w:rsidRPr="001424B2">
        <w:rPr>
          <w:rFonts w:asciiTheme="majorHAnsi" w:hAnsiTheme="majorHAnsi"/>
          <w:szCs w:val="24"/>
          <w:vertAlign w:val="superscript"/>
          <w:rtl/>
        </w:rPr>
        <w:t>3</w:t>
      </w:r>
      <w:r w:rsidR="001B7CC4" w:rsidRPr="001424B2">
        <w:rPr>
          <w:rFonts w:asciiTheme="majorHAnsi" w:hAnsiTheme="majorHAnsi"/>
          <w:szCs w:val="24"/>
          <w:rtl/>
        </w:rPr>
        <w:t xml:space="preserve"> </w:t>
      </w:r>
    </w:p>
    <w:p w14:paraId="3751DC6F" w14:textId="77777777" w:rsidR="001B7CC4" w:rsidRPr="001424B2" w:rsidRDefault="001B7CC4" w:rsidP="001B7CC4">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FD6713" w:rsidRPr="001424B2" w14:paraId="4A34EF21" w14:textId="77777777" w:rsidTr="002F0303">
        <w:trPr>
          <w:trHeight w:val="284"/>
        </w:trPr>
        <w:tc>
          <w:tcPr>
            <w:tcW w:w="3692" w:type="pct"/>
            <w:vAlign w:val="center"/>
          </w:tcPr>
          <w:p w14:paraId="5A8265EA" w14:textId="62404529" w:rsidR="00FD6713" w:rsidRPr="001424B2" w:rsidRDefault="00FD6713" w:rsidP="00FD671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Pr>
                <w:rFonts w:asciiTheme="majorHAnsi" w:hAnsiTheme="majorHAnsi" w:hint="cs"/>
                <w:sz w:val="18"/>
                <w:szCs w:val="18"/>
                <w:rtl/>
              </w:rPr>
              <w:t xml:space="preserve">محقق پسادکتری، دانشگاه الزهرا </w:t>
            </w:r>
          </w:p>
        </w:tc>
        <w:tc>
          <w:tcPr>
            <w:tcW w:w="1308" w:type="pct"/>
            <w:vAlign w:val="center"/>
          </w:tcPr>
          <w:p w14:paraId="578CA8CF" w14:textId="66BDBA5C" w:rsidR="00FD6713" w:rsidRPr="001424B2" w:rsidRDefault="00FD6713" w:rsidP="00FD6713">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f.mohajer@alzahra.ac.ir</w:t>
            </w:r>
          </w:p>
        </w:tc>
      </w:tr>
      <w:tr w:rsidR="00FD6713" w:rsidRPr="001424B2" w14:paraId="672564C4" w14:textId="77777777" w:rsidTr="002F0303">
        <w:trPr>
          <w:trHeight w:val="284"/>
        </w:trPr>
        <w:tc>
          <w:tcPr>
            <w:tcW w:w="3692" w:type="pct"/>
            <w:vAlign w:val="center"/>
          </w:tcPr>
          <w:p w14:paraId="6BC6AE56" w14:textId="21A8BA53" w:rsidR="00FD6713" w:rsidRPr="001424B2" w:rsidRDefault="00FD6713" w:rsidP="00FD671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Pr>
                <w:rFonts w:asciiTheme="majorHAnsi" w:hAnsiTheme="majorHAnsi" w:hint="cs"/>
                <w:sz w:val="18"/>
                <w:szCs w:val="18"/>
                <w:rtl/>
              </w:rPr>
              <w:t>عضو هیات علمی دانشگاه الزهرا</w:t>
            </w:r>
          </w:p>
        </w:tc>
        <w:tc>
          <w:tcPr>
            <w:tcW w:w="1308" w:type="pct"/>
            <w:vAlign w:val="center"/>
          </w:tcPr>
          <w:p w14:paraId="401B01EB" w14:textId="70E7DBD4" w:rsidR="00FD6713" w:rsidRPr="001424B2" w:rsidRDefault="00FD6713" w:rsidP="00FD6713">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gmohammadi@alzahra.ac.ir</w:t>
            </w:r>
          </w:p>
        </w:tc>
      </w:tr>
      <w:tr w:rsidR="00FD6713" w:rsidRPr="001424B2" w14:paraId="56F5191B" w14:textId="77777777" w:rsidTr="002F0303">
        <w:trPr>
          <w:trHeight w:val="284"/>
        </w:trPr>
        <w:tc>
          <w:tcPr>
            <w:tcW w:w="3692" w:type="pct"/>
            <w:vAlign w:val="center"/>
          </w:tcPr>
          <w:p w14:paraId="2097AF96" w14:textId="63571167" w:rsidR="00FD6713" w:rsidRPr="001424B2" w:rsidRDefault="00FD6713" w:rsidP="00FD671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3</w:t>
            </w:r>
            <w:r w:rsidRPr="001424B2">
              <w:rPr>
                <w:rFonts w:asciiTheme="majorHAnsi" w:hAnsiTheme="majorHAnsi"/>
                <w:sz w:val="18"/>
                <w:szCs w:val="18"/>
                <w:rtl/>
              </w:rPr>
              <w:t xml:space="preserve"> </w:t>
            </w:r>
            <w:r>
              <w:rPr>
                <w:rFonts w:asciiTheme="majorHAnsi" w:hAnsiTheme="majorHAnsi" w:hint="cs"/>
                <w:sz w:val="18"/>
                <w:szCs w:val="18"/>
                <w:rtl/>
              </w:rPr>
              <w:t>عضو هیات علمی دانشگاه تهران</w:t>
            </w:r>
          </w:p>
        </w:tc>
        <w:tc>
          <w:tcPr>
            <w:tcW w:w="1308" w:type="pct"/>
            <w:vAlign w:val="center"/>
          </w:tcPr>
          <w:p w14:paraId="7637D50C" w14:textId="5670842D" w:rsidR="00FD6713" w:rsidRPr="001424B2" w:rsidRDefault="00FD6713" w:rsidP="00FD6713">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abadiei@ut.ac.ir</w:t>
            </w:r>
          </w:p>
        </w:tc>
      </w:tr>
    </w:tbl>
    <w:p w14:paraId="13D10271" w14:textId="77777777" w:rsidR="001B7CC4" w:rsidRPr="001424B2" w:rsidRDefault="001B7CC4" w:rsidP="001B7CC4">
      <w:pPr>
        <w:jc w:val="center"/>
        <w:rPr>
          <w:rFonts w:asciiTheme="majorHAnsi" w:hAnsiTheme="majorHAnsi" w:cs="B Mitra"/>
          <w:b/>
          <w:bCs/>
          <w:rtl/>
        </w:rPr>
      </w:pPr>
    </w:p>
    <w:p w14:paraId="54577687" w14:textId="77777777" w:rsidR="001B7CC4" w:rsidRPr="001B7CC4" w:rsidRDefault="001B7CC4" w:rsidP="001B7CC4">
      <w:pPr>
        <w:pStyle w:val="Heading1"/>
        <w:spacing w:before="0"/>
        <w:rPr>
          <w:rFonts w:cs="B Mitra"/>
          <w:color w:val="auto"/>
          <w:sz w:val="24"/>
          <w:szCs w:val="24"/>
          <w:rtl/>
          <w:lang w:val="en-CA"/>
        </w:rPr>
      </w:pPr>
      <w:r w:rsidRPr="001B7CC4">
        <w:rPr>
          <w:rFonts w:cs="B Mitra"/>
          <w:color w:val="auto"/>
          <w:sz w:val="24"/>
          <w:szCs w:val="24"/>
          <w:rtl/>
          <w:lang w:bidi="ar-SA"/>
        </w:rPr>
        <w:t>چكيده</w:t>
      </w:r>
    </w:p>
    <w:p w14:paraId="0AD27944" w14:textId="1F01EC6D" w:rsidR="004D09AA" w:rsidRDefault="004D09AA" w:rsidP="004D09AA">
      <w:pPr>
        <w:pStyle w:val="HTMLPreformatted"/>
        <w:bidi/>
        <w:jc w:val="both"/>
        <w:rPr>
          <w:rFonts w:asciiTheme="majorHAnsi" w:hAnsiTheme="majorHAnsi" w:cs="B Mitra"/>
          <w:color w:val="000000"/>
          <w:spacing w:val="2"/>
        </w:rPr>
      </w:pPr>
      <w:r w:rsidRPr="004D09AA">
        <w:rPr>
          <w:rFonts w:asciiTheme="majorHAnsi" w:hAnsiTheme="majorHAnsi" w:cs="B Mitra" w:hint="cs"/>
          <w:color w:val="000000"/>
          <w:spacing w:val="2"/>
        </w:rPr>
        <w:t>SBA-Pr-3N@Pd</w:t>
      </w:r>
      <w:r w:rsidR="001B7CC4" w:rsidRPr="004D09AA">
        <w:rPr>
          <w:rFonts w:asciiTheme="majorHAnsi" w:hAnsiTheme="majorHAnsi" w:cs="B Mitra"/>
          <w:color w:val="000000"/>
          <w:spacing w:val="2"/>
          <w:rtl/>
        </w:rPr>
        <w:t xml:space="preserve"> </w:t>
      </w:r>
      <w:r w:rsidRPr="004D09AA">
        <w:rPr>
          <w:rFonts w:asciiTheme="majorHAnsi" w:hAnsiTheme="majorHAnsi" w:cs="B Mitra" w:hint="cs"/>
          <w:color w:val="000000"/>
          <w:spacing w:val="2"/>
          <w:rtl/>
        </w:rPr>
        <w:t xml:space="preserve">به عنوان کاتالیزور برای تخریب رنگ های آلی طبیعی و مصنوعی مورد بررسی قرار گرفت. </w:t>
      </w:r>
      <w:r w:rsidRPr="004D09AA">
        <w:rPr>
          <w:rFonts w:asciiTheme="majorHAnsi" w:hAnsiTheme="majorHAnsi" w:cs="B Mitra" w:hint="cs"/>
          <w:color w:val="000000"/>
          <w:spacing w:val="2"/>
        </w:rPr>
        <w:t>SBA-Pr-3N@Pd</w:t>
      </w:r>
      <w:r w:rsidRPr="004D09AA">
        <w:rPr>
          <w:rFonts w:asciiTheme="majorHAnsi" w:hAnsiTheme="majorHAnsi" w:cs="B Mitra" w:hint="cs"/>
          <w:color w:val="000000"/>
          <w:spacing w:val="2"/>
          <w:rtl/>
        </w:rPr>
        <w:t xml:space="preserve"> برای هیدروژناسیون کاتالیزوری رنگهای آلی با استفاده از بوروهیدرید سدیم (</w:t>
      </w:r>
      <w:r w:rsidRPr="004D09AA">
        <w:rPr>
          <w:rFonts w:asciiTheme="majorHAnsi" w:hAnsiTheme="majorHAnsi" w:cs="B Mitra" w:hint="cs"/>
          <w:color w:val="000000"/>
          <w:spacing w:val="2"/>
        </w:rPr>
        <w:t>NaBH</w:t>
      </w:r>
      <w:r w:rsidRPr="004D09AA">
        <w:rPr>
          <w:rFonts w:asciiTheme="majorHAnsi" w:hAnsiTheme="majorHAnsi" w:cs="B Mitra" w:hint="cs"/>
          <w:color w:val="000000"/>
          <w:spacing w:val="2"/>
          <w:vertAlign w:val="subscript"/>
        </w:rPr>
        <w:t>4</w:t>
      </w:r>
      <w:r w:rsidRPr="004D09AA">
        <w:rPr>
          <w:rFonts w:asciiTheme="majorHAnsi" w:hAnsiTheme="majorHAnsi" w:cs="B Mitra" w:hint="cs"/>
          <w:color w:val="000000"/>
          <w:spacing w:val="2"/>
          <w:rtl/>
        </w:rPr>
        <w:t>) به عنوان یک عامل احیا کننده استفاده شد. راندمان کاتالیزوری بالایی را نشان داد و به زمان واکنش کوتاهی با قابلیت بازیافت عالی و فرآیند بازسازی ساده نیاز داشت. این مواد ممکن است راه های جدیدی را برای یک کاتالیزور کارآمد برای تصفیه آب باز کنند.</w:t>
      </w:r>
    </w:p>
    <w:p w14:paraId="27D7E272" w14:textId="77777777" w:rsidR="004D09AA" w:rsidRPr="004D09AA" w:rsidRDefault="004D09AA" w:rsidP="004D09AA">
      <w:pPr>
        <w:pStyle w:val="HTMLPreformatted"/>
        <w:bidi/>
        <w:jc w:val="both"/>
        <w:rPr>
          <w:rFonts w:hint="cs"/>
          <w:rtl/>
          <w:lang w:bidi="fa-IR"/>
        </w:rPr>
      </w:pPr>
    </w:p>
    <w:p w14:paraId="4782D73B" w14:textId="735453A0" w:rsidR="004D09AA" w:rsidRPr="004D09AA" w:rsidRDefault="00C330D4" w:rsidP="004D0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B Mitra"/>
          <w:color w:val="000000"/>
          <w:spacing w:val="2"/>
          <w:sz w:val="20"/>
          <w:szCs w:val="20"/>
          <w:lang w:bidi="ar-SA"/>
        </w:rPr>
      </w:pPr>
      <w:r w:rsidRPr="001424B2">
        <w:rPr>
          <w:rFonts w:asciiTheme="majorHAnsi" w:hAnsiTheme="majorHAnsi" w:cs="B Mitra"/>
          <w:b/>
          <w:bCs/>
          <w:rtl/>
        </w:rPr>
        <w:t>کليدواژه</w:t>
      </w:r>
      <w:r w:rsidRPr="001424B2">
        <w:rPr>
          <w:rFonts w:asciiTheme="majorHAnsi" w:hAnsiTheme="majorHAnsi" w:cs="B Mitra"/>
          <w:b/>
          <w:bCs/>
          <w:rtl/>
        </w:rPr>
        <w:softHyphen/>
        <w:t>ها:</w:t>
      </w:r>
      <w:r w:rsidRPr="001424B2">
        <w:rPr>
          <w:rFonts w:asciiTheme="majorHAnsi" w:hAnsiTheme="majorHAnsi" w:cs="B Mitra"/>
          <w:rtl/>
        </w:rPr>
        <w:t xml:space="preserve"> </w:t>
      </w:r>
      <w:r w:rsidR="004D09AA" w:rsidRPr="004D09AA">
        <w:rPr>
          <w:rFonts w:asciiTheme="majorHAnsi" w:hAnsiTheme="majorHAnsi" w:cs="B Mitra" w:hint="cs"/>
          <w:color w:val="000000"/>
          <w:spacing w:val="2"/>
          <w:sz w:val="20"/>
          <w:szCs w:val="20"/>
          <w:rtl/>
          <w:lang w:bidi="ar-SA"/>
        </w:rPr>
        <w:t xml:space="preserve">سیلیس مزو متخلخل تزئین شده، کاتالیزور نانومتخلخل ناهمگن، </w:t>
      </w:r>
      <w:r w:rsidR="004D09AA" w:rsidRPr="004D09AA">
        <w:rPr>
          <w:rFonts w:asciiTheme="majorHAnsi" w:hAnsiTheme="majorHAnsi" w:cs="B Mitra" w:hint="cs"/>
          <w:color w:val="000000"/>
          <w:spacing w:val="2"/>
          <w:sz w:val="20"/>
          <w:szCs w:val="20"/>
          <w:lang w:bidi="ar-SA"/>
        </w:rPr>
        <w:t>SBA-Pr-3N@Pd</w:t>
      </w:r>
      <w:r w:rsidR="004D09AA" w:rsidRPr="004D09AA">
        <w:rPr>
          <w:rFonts w:asciiTheme="majorHAnsi" w:hAnsiTheme="majorHAnsi" w:cs="B Mitra" w:hint="cs"/>
          <w:color w:val="000000"/>
          <w:spacing w:val="2"/>
          <w:sz w:val="20"/>
          <w:szCs w:val="20"/>
          <w:rtl/>
          <w:lang w:bidi="ar-SA"/>
        </w:rPr>
        <w:t>، تخریب رنگ‌ها و آلاینده‌</w:t>
      </w:r>
    </w:p>
    <w:p w14:paraId="3A6AEBD7" w14:textId="0187CEC0" w:rsidR="001B7CC4" w:rsidRPr="004D09AA" w:rsidRDefault="001B7CC4" w:rsidP="001B7CC4">
      <w:pPr>
        <w:suppressAutoHyphens/>
        <w:autoSpaceDE w:val="0"/>
        <w:autoSpaceDN w:val="0"/>
        <w:adjustRightInd w:val="0"/>
        <w:jc w:val="both"/>
        <w:textAlignment w:val="center"/>
        <w:rPr>
          <w:rFonts w:asciiTheme="majorHAnsi" w:hAnsiTheme="majorHAnsi" w:cs="B Mitra"/>
        </w:rPr>
      </w:pPr>
    </w:p>
    <w:p w14:paraId="2F45AFE7" w14:textId="77777777" w:rsidR="004D09AA" w:rsidRDefault="004D09AA" w:rsidP="001B7CC4">
      <w:pPr>
        <w:suppressAutoHyphens/>
        <w:autoSpaceDE w:val="0"/>
        <w:autoSpaceDN w:val="0"/>
        <w:adjustRightInd w:val="0"/>
        <w:jc w:val="both"/>
        <w:textAlignment w:val="center"/>
        <w:rPr>
          <w:rFonts w:asciiTheme="majorHAnsi" w:hAnsiTheme="majorHAnsi" w:cs="B Mitra"/>
        </w:rPr>
      </w:pPr>
    </w:p>
    <w:p w14:paraId="5FDE41B1" w14:textId="77777777" w:rsidR="004D09AA" w:rsidRPr="001424B2" w:rsidRDefault="004D09AA" w:rsidP="001B7CC4">
      <w:pPr>
        <w:suppressAutoHyphens/>
        <w:autoSpaceDE w:val="0"/>
        <w:autoSpaceDN w:val="0"/>
        <w:adjustRightInd w:val="0"/>
        <w:jc w:val="both"/>
        <w:textAlignment w:val="center"/>
        <w:rPr>
          <w:rFonts w:asciiTheme="majorHAnsi" w:hAnsiTheme="majorHAnsi" w:cs="B Mitra"/>
          <w:rtl/>
        </w:rPr>
      </w:pPr>
    </w:p>
    <w:p w14:paraId="4BE13899" w14:textId="77777777" w:rsidR="00917A8F" w:rsidRPr="005051DF" w:rsidRDefault="00917A8F" w:rsidP="001B7CC4">
      <w:pPr>
        <w:keepNext/>
        <w:bidi w:val="0"/>
        <w:jc w:val="both"/>
        <w:outlineLvl w:val="1"/>
        <w:rPr>
          <w:rFonts w:asciiTheme="majorHAnsi" w:hAnsiTheme="majorHAnsi" w:cs="Arial"/>
          <w:sz w:val="20"/>
          <w:szCs w:val="20"/>
        </w:rPr>
      </w:pPr>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7"/>
          <w:footerReference w:type="even" r:id="rId8"/>
          <w:footerReference w:type="default" r:id="rId9"/>
          <w:headerReference w:type="first" r:id="rId10"/>
          <w:footerReference w:type="first" r:id="rId11"/>
          <w:type w:val="continuous"/>
          <w:pgSz w:w="11906" w:h="16838" w:code="9"/>
          <w:pgMar w:top="1418" w:right="1134" w:bottom="1418" w:left="1134" w:header="454" w:footer="567" w:gutter="0"/>
          <w:cols w:space="567"/>
          <w:titlePg/>
          <w:rtlGutter/>
          <w:docGrid w:linePitch="360"/>
        </w:sectPr>
      </w:pPr>
    </w:p>
    <w:p w14:paraId="678E7285" w14:textId="77777777" w:rsidR="007D1618" w:rsidRPr="005051DF" w:rsidRDefault="00917A8F" w:rsidP="001B7CC4">
      <w:pPr>
        <w:keepNext/>
        <w:bidi w:val="0"/>
        <w:jc w:val="both"/>
        <w:outlineLvl w:val="1"/>
        <w:rPr>
          <w:rFonts w:asciiTheme="majorHAnsi" w:hAnsiTheme="majorHAnsi" w:cs="Arial"/>
          <w:b/>
          <w:bCs/>
          <w:sz w:val="20"/>
          <w:szCs w:val="20"/>
        </w:rPr>
      </w:pPr>
      <w:r w:rsidRPr="005051DF">
        <w:rPr>
          <w:rFonts w:asciiTheme="majorHAnsi" w:hAnsiTheme="majorHAnsi" w:cs="Arial"/>
          <w:sz w:val="20"/>
          <w:szCs w:val="20"/>
        </w:rPr>
        <w:br w:type="page"/>
      </w:r>
      <w:r w:rsidR="007D1618" w:rsidRPr="005051DF">
        <w:rPr>
          <w:rFonts w:asciiTheme="majorHAnsi" w:hAnsiTheme="majorHAnsi" w:cs="Arial"/>
          <w:b/>
          <w:bCs/>
          <w:sz w:val="20"/>
          <w:szCs w:val="20"/>
        </w:rPr>
        <w:lastRenderedPageBreak/>
        <w:t>Introduction</w:t>
      </w:r>
    </w:p>
    <w:p w14:paraId="77EA12C7" w14:textId="77777777" w:rsidR="00481C60" w:rsidRPr="00481C60" w:rsidRDefault="00481C60" w:rsidP="00481C60">
      <w:pPr>
        <w:pStyle w:val="c-article-subject-listsubject"/>
        <w:spacing w:before="0" w:beforeAutospacing="0" w:after="0" w:afterAutospacing="0"/>
        <w:jc w:val="both"/>
        <w:rPr>
          <w:rStyle w:val="markedcontent"/>
          <w:rFonts w:asciiTheme="majorHAnsi" w:hAnsiTheme="majorHAnsi" w:cstheme="majorBidi"/>
          <w:sz w:val="20"/>
          <w:szCs w:val="20"/>
        </w:rPr>
      </w:pPr>
      <w:r w:rsidRPr="00481C60">
        <w:rPr>
          <w:rFonts w:asciiTheme="majorHAnsi" w:hAnsiTheme="majorHAnsi" w:cstheme="majorBidi"/>
          <w:sz w:val="20"/>
          <w:szCs w:val="20"/>
        </w:rPr>
        <w:t>Clean water scarcity is growing due to the decreasing water, pollution, rapid</w:t>
      </w:r>
      <w:r w:rsidRPr="00481C60">
        <w:rPr>
          <w:rFonts w:asciiTheme="majorHAnsi" w:hAnsiTheme="majorHAnsi" w:cstheme="majorBidi"/>
          <w:sz w:val="20"/>
          <w:szCs w:val="20"/>
        </w:rPr>
        <w:br/>
        <w:t>development of industries, and growing populations.</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&lt;EndNote&gt;&lt;Cite&gt;&lt;Author&gt;Werber&lt;/Author&gt;&lt;Year&gt;2016&lt;/Year&gt;&lt;RecNum&gt;1&lt;/RecNum&gt;&lt;DisplayText&gt;&lt;style face="superscript"&gt;1&lt;/style&gt;&lt;/DisplayText&gt;&lt;record&gt;&lt;rec-number&gt;1&lt;/rec-number&gt;&lt;foreign-keys&gt;&lt;key app="EN" db-id="0e9xs2rzmdep0ceaadxvwef4ptdxa2x9xfex" timestamp="1656056770"&gt;1&lt;/key&gt;&lt;/foreign-keys&gt;&lt;ref-type name="Journal Article"&gt;17&lt;/ref-type&gt;&lt;contributors&gt;&lt;authors&gt;&lt;author&gt;Werber, Jay R&lt;/author&gt;&lt;author&gt;Osuji, Chinedum O&lt;/author&gt;&lt;author&gt;Elimelech, Menachem&lt;/author&gt;&lt;/authors&gt;&lt;/contributors&gt;&lt;titles&gt;&lt;title&gt;Materials for next-generation desalination and water purification membranes&lt;/title&gt;&lt;secondary-title&gt;Nature Reviews Materials&lt;/secondary-title&gt;&lt;/titles&gt;&lt;periodical&gt;&lt;full-title&gt;Nature Reviews Materials&lt;/full-title&gt;&lt;/periodical&gt;&lt;pages&gt;1-15&lt;/pages&gt;&lt;volume&gt;1&lt;/volume&gt;&lt;number&gt;5&lt;/number&gt;&lt;dates&gt;&lt;year&gt;2016&lt;/year&gt;&lt;/dates&gt;&lt;isbn&gt;2058-8437&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According to The United</w:t>
      </w:r>
      <w:r w:rsidRPr="00481C60">
        <w:rPr>
          <w:rFonts w:asciiTheme="majorHAnsi" w:hAnsiTheme="majorHAnsi" w:cstheme="majorBidi"/>
          <w:sz w:val="20"/>
          <w:szCs w:val="20"/>
        </w:rPr>
        <w:br/>
        <w:t>Nations World Water Development Report 2019, over 2 billion people live in</w:t>
      </w:r>
      <w:r w:rsidRPr="00481C60">
        <w:rPr>
          <w:rFonts w:asciiTheme="majorHAnsi" w:hAnsiTheme="majorHAnsi" w:cstheme="majorBidi"/>
          <w:sz w:val="20"/>
          <w:szCs w:val="20"/>
        </w:rPr>
        <w:br/>
        <w:t>countries experiencing high water stress due to several reasons including pollutions.</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&lt;EndNote&gt;&lt;Cite&gt;&lt;Author&gt;Zhongming&lt;/Author&gt;&lt;Year&gt;2019&lt;/Year&gt;&lt;RecNum&gt;2&lt;/RecNum&gt;&lt;DisplayText&gt;&lt;style face="superscript"&gt;2&lt;/style&gt;&lt;/DisplayText&gt;&lt;record&gt;&lt;rec-number&gt;2&lt;/rec-number&gt;&lt;foreign-keys&gt;&lt;key app="EN" db-id="0e9xs2rzmdep0ceaadxvwef4ptdxa2x9xfex" timestamp="1656056770"&gt;2&lt;/key&gt;&lt;/foreign-keys&gt;&lt;ref-type name="Journal Article"&gt;17&lt;/ref-type&gt;&lt;contributors&gt;&lt;authors&gt;&lt;author&gt;Zhongming, Zhu&lt;/author&gt;&lt;author&gt;Wei, Liu&lt;/author&gt;&lt;/authors&gt;&lt;/contributors&gt;&lt;titles&gt;&lt;title&gt;World Water Week in Stockholm 2019&lt;/title&gt;&lt;/titles&gt;&lt;dates&gt;&lt;year&gt;2019&lt;/year&gt;&lt;/dates&gt;&lt;urls&gt;&lt;/urls&gt;&lt;/record&gt;&lt;/Cite&gt;&lt;/EndNote&gt;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2</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br/>
        <w:t>Water and energy shortages are highly important issues, as these days billion of people could not access safe water. Over two billion people lack access to adequate sanitation, resulting in approximately two million deaths each year from waterborne diseases transmitted through contaminated water sources.</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&lt;EndNote&gt;&lt;Cite&gt;&lt;Author&gt;Miller&lt;/Author&gt;&lt;Year&gt;2017&lt;/Year&gt;&lt;RecNum&gt;3&lt;/RecNum&gt;&lt;DisplayText&gt;&lt;style face="superscript"&gt;3&lt;/style&gt;&lt;/DisplayText&gt;&lt;record&gt;&lt;rec-number&gt;3&lt;/rec-number&gt;&lt;foreign-keys&gt;&lt;key app="EN" db-id="0e9xs2rzmdep0ceaadxvwef4ptdxa2x9xfex" timestamp="1656056770"&gt;3&lt;/key&gt;&lt;/foreign-keys&gt;&lt;ref-type name="Journal Article"&gt;17&lt;/ref-type&gt;&lt;contributors&gt;&lt;authors&gt;&lt;author&gt;Miller, Daniel J&lt;/author&gt;&lt;author&gt;Dreyer, Daniel R&lt;/author&gt;&lt;author&gt;Bielawski, Christopher W&lt;/author&gt;&lt;author&gt;Paul, Donald R&lt;/author&gt;&lt;author&gt;Freeman, Benny D&lt;/author&gt;&lt;/authors&gt;&lt;/contributors&gt;&lt;titles&gt;&lt;title&gt;Surface modification of water purification membranes&lt;/title&gt;&lt;secondary-title&gt;Angewandte Chemie International Edition&lt;/secondary-title&gt;&lt;/titles&gt;&lt;periodical&gt;&lt;full-title&gt;Angewandte Chemie International Edition&lt;/full-title&gt;&lt;/periodical&gt;&lt;pages&gt;4662-4711&lt;/pages&gt;&lt;volume&gt;56&lt;/volume&gt;&lt;number&gt;17&lt;/number&gt;&lt;dates&gt;&lt;year&gt;2017&lt;/year&gt;&lt;/dates&gt;&lt;isbn&gt;1433-7851&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3</w:t>
      </w:r>
      <w:r w:rsidRPr="00481C60">
        <w:rPr>
          <w:rFonts w:asciiTheme="majorHAnsi" w:hAnsiTheme="majorHAnsi" w:cstheme="majorBidi"/>
          <w:sz w:val="20"/>
          <w:szCs w:val="20"/>
        </w:rPr>
        <w:fldChar w:fldCharType="end"/>
      </w:r>
    </w:p>
    <w:p w14:paraId="69DF493D" w14:textId="77777777" w:rsidR="00481C60" w:rsidRPr="00481C60" w:rsidRDefault="00481C60" w:rsidP="00481C60">
      <w:pPr>
        <w:bidi w:val="0"/>
        <w:jc w:val="both"/>
        <w:rPr>
          <w:rStyle w:val="markedcontent"/>
          <w:rFonts w:asciiTheme="majorHAnsi" w:hAnsiTheme="majorHAnsi" w:cstheme="majorBidi"/>
          <w:sz w:val="20"/>
          <w:szCs w:val="20"/>
        </w:rPr>
      </w:pPr>
      <w:r w:rsidRPr="00481C60">
        <w:rPr>
          <w:rStyle w:val="markedcontent"/>
          <w:rFonts w:asciiTheme="majorHAnsi" w:hAnsiTheme="majorHAnsi" w:cstheme="majorBidi"/>
          <w:sz w:val="20"/>
          <w:szCs w:val="20"/>
        </w:rPr>
        <w:t>In this regard, reducing nitroaromatic compounds with heterogeneous catalysts and alternative hydrogen sources such as H</w:t>
      </w:r>
      <w:r w:rsidRPr="00481C60">
        <w:rPr>
          <w:rStyle w:val="markedcontent"/>
          <w:rFonts w:asciiTheme="majorHAnsi" w:hAnsiTheme="majorHAnsi" w:cstheme="majorBidi"/>
          <w:sz w:val="20"/>
          <w:szCs w:val="20"/>
          <w:vertAlign w:val="subscript"/>
        </w:rPr>
        <w:t>3</w:t>
      </w:r>
      <w:r w:rsidRPr="00481C60">
        <w:rPr>
          <w:rStyle w:val="markedcontent"/>
          <w:rFonts w:asciiTheme="majorHAnsi" w:hAnsiTheme="majorHAnsi" w:cstheme="majorBidi"/>
          <w:sz w:val="20"/>
          <w:szCs w:val="20"/>
        </w:rPr>
        <w:t>NBH</w:t>
      </w:r>
      <w:r w:rsidRPr="00481C60">
        <w:rPr>
          <w:rStyle w:val="markedcontent"/>
          <w:rFonts w:asciiTheme="majorHAnsi" w:hAnsiTheme="majorHAnsi" w:cstheme="majorBidi"/>
          <w:sz w:val="20"/>
          <w:szCs w:val="20"/>
          <w:vertAlign w:val="subscript"/>
        </w:rPr>
        <w:t>3</w:t>
      </w:r>
      <w:r w:rsidRPr="00481C60">
        <w:rPr>
          <w:rStyle w:val="markedcontent"/>
          <w:rFonts w:asciiTheme="majorHAnsi" w:hAnsiTheme="majorHAnsi" w:cstheme="majorBidi"/>
          <w:sz w:val="20"/>
          <w:szCs w:val="20"/>
        </w:rPr>
        <w:t>, NaBH</w:t>
      </w:r>
      <w:r w:rsidRPr="00481C60">
        <w:rPr>
          <w:rStyle w:val="markedcontent"/>
          <w:rFonts w:asciiTheme="majorHAnsi" w:hAnsiTheme="majorHAnsi" w:cstheme="majorBidi"/>
          <w:sz w:val="20"/>
          <w:szCs w:val="20"/>
          <w:vertAlign w:val="subscript"/>
        </w:rPr>
        <w:t>4</w:t>
      </w:r>
      <w:r w:rsidRPr="00481C60">
        <w:rPr>
          <w:rStyle w:val="markedcontent"/>
          <w:rFonts w:asciiTheme="majorHAnsi" w:hAnsiTheme="majorHAnsi" w:cstheme="majorBidi"/>
          <w:sz w:val="20"/>
          <w:szCs w:val="20"/>
        </w:rPr>
        <w:t>, and NH</w:t>
      </w:r>
      <w:r w:rsidRPr="00481C60">
        <w:rPr>
          <w:rStyle w:val="markedcontent"/>
          <w:rFonts w:asciiTheme="majorHAnsi" w:hAnsiTheme="majorHAnsi" w:cstheme="majorBidi"/>
          <w:sz w:val="20"/>
          <w:szCs w:val="20"/>
          <w:vertAlign w:val="subscript"/>
        </w:rPr>
        <w:t>2</w:t>
      </w:r>
      <w:r w:rsidRPr="00481C60">
        <w:rPr>
          <w:rStyle w:val="markedcontent"/>
          <w:rFonts w:asciiTheme="majorHAnsi" w:hAnsiTheme="majorHAnsi" w:cstheme="majorBidi"/>
          <w:sz w:val="20"/>
          <w:szCs w:val="20"/>
        </w:rPr>
        <w:t>NH</w:t>
      </w:r>
      <w:r w:rsidRPr="00481C60">
        <w:rPr>
          <w:rStyle w:val="markedcontent"/>
          <w:rFonts w:asciiTheme="majorHAnsi" w:hAnsiTheme="majorHAnsi" w:cstheme="majorBidi"/>
          <w:sz w:val="20"/>
          <w:szCs w:val="20"/>
          <w:vertAlign w:val="subscript"/>
        </w:rPr>
        <w:t>2</w:t>
      </w:r>
      <w:r w:rsidRPr="00481C60">
        <w:rPr>
          <w:rStyle w:val="markedcontent"/>
          <w:rFonts w:asciiTheme="majorHAnsi" w:hAnsiTheme="majorHAnsi" w:cstheme="majorBidi"/>
          <w:sz w:val="20"/>
          <w:szCs w:val="20"/>
        </w:rPr>
        <w:t xml:space="preserve"> results in the production of aromatic amines that are less toxic, biodegradable, and can be used as intermediates in the manufacture of pharmaceutical and industrial compounds.</w:t>
      </w:r>
      <w:r w:rsidRPr="00481C60">
        <w:rPr>
          <w:rStyle w:val="markedcontent"/>
          <w:rFonts w:asciiTheme="majorHAnsi" w:hAnsiTheme="majorHAnsi" w:cstheme="majorBidi"/>
          <w:sz w:val="20"/>
          <w:szCs w:val="20"/>
        </w:rPr>
        <w:fldChar w:fldCharType="begin">
          <w:fldData xml:space="preserve">PEVuZE5vdGU+PENpdGU+PEF1dGhvcj5aaHU8L0F1dGhvcj48WWVhcj4yMDIwPC9ZZWFyPjxSZWNO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</w:fldData>
        </w:fldChar>
      </w:r>
      <w:r w:rsidRPr="00481C60">
        <w:rPr>
          <w:rStyle w:val="markedcontent"/>
          <w:rFonts w:asciiTheme="majorHAnsi" w:hAnsiTheme="majorHAnsi" w:cstheme="majorBidi"/>
          <w:sz w:val="20"/>
          <w:szCs w:val="20"/>
        </w:rPr>
        <w:instrText xml:space="preserve"> ADDIN EN.CITE </w:instrText>
      </w:r>
      <w:r w:rsidRPr="00481C60">
        <w:rPr>
          <w:rStyle w:val="markedcontent"/>
          <w:rFonts w:asciiTheme="majorHAnsi" w:hAnsiTheme="majorHAnsi" w:cstheme="majorBidi"/>
          <w:sz w:val="20"/>
          <w:szCs w:val="20"/>
        </w:rPr>
        <w:fldChar w:fldCharType="begin">
          <w:fldData xml:space="preserve">PEVuZE5vdGU+PENpdGU+PEF1dGhvcj5aaHU8L0F1dGhvcj48WWVhcj4yMDIwPC9ZZWFyPjxSZWNO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</w:fldData>
        </w:fldChar>
      </w:r>
      <w:r w:rsidRPr="00481C60">
        <w:rPr>
          <w:rStyle w:val="markedcontent"/>
          <w:rFonts w:asciiTheme="majorHAnsi" w:hAnsiTheme="majorHAnsi" w:cstheme="majorBidi"/>
          <w:sz w:val="20"/>
          <w:szCs w:val="20"/>
        </w:rPr>
        <w:instrText xml:space="preserve"> ADDIN EN.CITE.DATA </w:instrText>
      </w:r>
      <w:r w:rsidRPr="00481C60">
        <w:rPr>
          <w:rStyle w:val="markedcontent"/>
          <w:rFonts w:asciiTheme="majorHAnsi" w:hAnsiTheme="majorHAnsi" w:cstheme="majorBidi"/>
          <w:sz w:val="20"/>
          <w:szCs w:val="20"/>
        </w:rPr>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4, 5</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 xml:space="preserve"> </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&lt;EndNote&gt;&lt;Cite&gt;&lt;Author&gt;Song&lt;/Author&gt;&lt;Year&gt;2022&lt;/Year&gt;&lt;RecNum&gt;6&lt;/RecNum&gt;&lt;DisplayText&gt;&lt;style face="superscript"&gt;6&lt;/style&gt;&lt;/DisplayText&gt;&lt;record&gt;&lt;rec-number&gt;6&lt;/rec-number&gt;&lt;foreign-keys&gt;&lt;key app="EN" db-id="0e9xs2rzmdep0ceaadxvwef4ptdxa2x9xfex" timestamp="1656056771"&gt;6&lt;/key&gt;&lt;/foreign-keys&gt;&lt;ref-type name="Journal Article"&gt;17&lt;/ref-type&gt;&lt;contributors&gt;&lt;authors&gt;&lt;author&gt;Song, Qiang&lt;/author&gt;&lt;author&gt;Xu, Dan&lt;/author&gt;&lt;author&gt;Wang, Wei David&lt;/author&gt;&lt;author&gt;Fang, Jian&lt;/author&gt;&lt;author&gt;Sun, Xun&lt;/author&gt;&lt;author&gt;Li, Feng&lt;/author&gt;&lt;author&gt;Li, Boyang&lt;/author&gt;&lt;author&gt;Kou, Jinfang&lt;/author&gt;&lt;author&gt;Zhu, Hanghang&lt;/author&gt;&lt;author&gt;Dong, Zhengping&lt;/author&gt;&lt;/authors&gt;&lt;/contributors&gt;&lt;titles&gt;&lt;title&gt;Ru clusters confined in Hydrogen-bonded organic frameworks for homogeneous catalytic hydrogenation of N-heterocyclic compounds with heterogeneous recyclability&lt;/title&gt;&lt;secondary-title&gt;Journal of Catalysis&lt;/secondary-title&gt;&lt;/titles&gt;&lt;periodical&gt;&lt;full-title&gt;Journal of Catalysis&lt;/full-title&gt;&lt;/periodical&gt;&lt;pages&gt;19-27&lt;/pages&gt;&lt;volume&gt;406&lt;/volume&gt;&lt;dates&gt;&lt;year&gt;2022&lt;/year&gt;&lt;/dates&gt;&lt;isbn&gt;0021-9517&lt;/isbn&gt;&lt;urls&gt;&lt;/urls&gt;&lt;/record&gt;&lt;/Cite&gt;&lt;/EndNote&gt;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6</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Immobilization of catalytic metals on solid supports such as activated carbon</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&lt;EndNote&gt;&lt;Cite&gt;&lt;Author&gt;Shi&lt;/Author&gt;&lt;Year&gt;2011&lt;/Year&gt;&lt;RecNum&gt;7&lt;/RecNum&gt;&lt;DisplayText&gt;&lt;style face="superscript"&gt;7&lt;/style&gt;&lt;/DisplayText&gt;&lt;record&gt;&lt;rec-number&gt;7&lt;/rec-number&gt;&lt;foreign-keys&gt;&lt;key app="EN" db-id="0e9xs2rzmdep0ceaadxvwef4ptdxa2x9xfex" timestamp="1656056771"&gt;7&lt;/key&gt;&lt;/foreign-keys&gt;&lt;ref-type name="Journal Article"&gt;17&lt;/ref-type&gt;&lt;contributors&gt;&lt;authors&gt;&lt;author&gt;Shi, Qiaofang&lt;/author&gt;&lt;author&gt;Diao, Guowang&lt;/author&gt;&lt;/authors&gt;&lt;/contributors&gt;&lt;titles&gt;&lt;title&gt;The electrocatalytical reduction of m-nitrophenol on palladium nanoparticles modified glassy carbon electrodes&lt;/title&gt;&lt;secondary-title&gt;Electrochimica acta&lt;/secondary-title&gt;&lt;/titles&gt;&lt;periodical&gt;&lt;full-title&gt;Electrochimica acta&lt;/full-title&gt;&lt;/periodical&gt;&lt;pages&gt;399-405&lt;/pages&gt;&lt;volume&gt;58&lt;/volume&gt;&lt;dates&gt;&lt;year&gt;2011&lt;/year&gt;&lt;/dates&gt;&lt;isbn&gt;0013-4686&lt;/isbn&gt;&lt;urls&gt;&lt;/urls&gt;&lt;/record&gt;&lt;/Cite&gt;&lt;/EndNote&gt;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7</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 polymers</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&lt;EndNote&gt;&lt;Cite&gt;&lt;Author&gt;Yuan&lt;/Author&gt;&lt;Year&gt;2012&lt;/Year&gt;&lt;RecNum&gt;8&lt;/RecNum&gt;&lt;DisplayText&gt;&lt;style face="superscript"&gt;8&lt;/style&gt;&lt;/DisplayText&gt;&lt;record&gt;&lt;rec-number&gt;8&lt;/rec-number&gt;&lt;foreign-keys&gt;&lt;key app="EN" db-id="0e9xs2rzmdep0ceaadxvwef4ptdxa2x9xfex" timestamp="1656056771"&gt;8&lt;/key&gt;&lt;/foreign-keys&gt;&lt;ref-type name="Journal Article"&gt;17&lt;/ref-type&gt;&lt;contributors&gt;&lt;authors&gt;&lt;author&gt;Yuan, Conghui&lt;/author&gt;&lt;author&gt;Xu, Yiting&lt;/author&gt;&lt;author&gt;Luo, Weiang&lt;/author&gt;&lt;author&gt;Zeng, Birong&lt;/author&gt;&lt;author&gt;Qiu, Wuhui&lt;/author&gt;&lt;author&gt;Liu, Jie&lt;/author&gt;&lt;author&gt;Huang, Huiling&lt;/author&gt;&lt;author&gt;Dai, Lizong&lt;/author&gt;&lt;/authors&gt;&lt;/contributors&gt;&lt;titles&gt;&lt;title&gt;Platinum-nanoparticle-supported core–shell polymer nanospheres with unexpected water stability and facile further modification&lt;/title&gt;&lt;secondary-title&gt;Nanotechnology&lt;/secondary-title&gt;&lt;/titles&gt;&lt;periodical&gt;&lt;full-title&gt;Nanotechnology&lt;/full-title&gt;&lt;/periodical&gt;&lt;pages&gt;175301&lt;/pages&gt;&lt;volume&gt;23&lt;/volume&gt;&lt;number&gt;17&lt;/number&gt;&lt;dates&gt;&lt;year&gt;2012&lt;/year&gt;&lt;/dates&gt;&lt;isbn&gt;0957-4484&lt;/isbn&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8</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 alumina</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&lt;EndNote&gt;&lt;Cite&gt;&lt;Author&gt;Cardenas-Lizana&lt;/Author&gt;&lt;Year&gt;2011&lt;/Year&gt;&lt;RecNum&gt;9&lt;/RecNum&gt;&lt;DisplayText&gt;&lt;style face="superscript"&gt;9&lt;/style&gt;&lt;/DisplayText&gt;&lt;record&gt;&lt;rec-number&gt;9&lt;/rec-number&gt;&lt;foreign-keys&gt;&lt;key app="EN" db-id="0e9xs2rzmdep0ceaadxvwef4ptdxa2x9xfex" timestamp="1656056771"&gt;9&lt;/key&gt;&lt;/foreign-keys&gt;&lt;ref-type name="Journal Article"&gt;17&lt;/ref-type&gt;&lt;contributors&gt;&lt;authors&gt;&lt;author&gt;Cardenas-Lizana, Fernando&lt;/author&gt;&lt;author&gt;Gómez-Quero, Santiago&lt;/author&gt;&lt;author&gt;Perret, Noemie&lt;/author&gt;&lt;author&gt;Keane, Mark A&lt;/author&gt;&lt;/authors&gt;&lt;/contributors&gt;&lt;titles&gt;&lt;title&gt;Gold catalysis at the gas–solid interface: role of the support in determining activity and selectivity in the hydrogenation of m-dinitrobenzene&lt;/title&gt;&lt;secondary-title&gt;Catalysis Science &amp;amp; Technology&lt;/secondary-title&gt;&lt;/titles&gt;&lt;periodical&gt;&lt;full-title&gt;Catalysis Science &amp;amp; Technology&lt;/full-title&gt;&lt;/periodical&gt;&lt;pages&gt;652-661&lt;/pages&gt;&lt;volume&gt;1&lt;/volume&gt;&lt;number&gt;4&lt;/number&gt;&lt;dates&gt;&lt;year&gt;2011&lt;/year&gt;&lt;/dates&gt;&lt;urls&gt;&lt;/urls&gt;&lt;/record&gt;&lt;/Cite&gt;&lt;/EndNote&gt;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9</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 zeolites</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&lt;EndNote&gt;&lt;Cite&gt;&lt;Author&gt;Kosobucki&lt;/Author&gt;&lt;Year&gt;2008&lt;/Year&gt;&lt;RecNum&gt;10&lt;/RecNum&gt;&lt;DisplayText&gt;&lt;style face="superscript"&gt;10&lt;/style&gt;&lt;/DisplayText&gt;&lt;record&gt;&lt;rec-number&gt;10&lt;/rec-number&gt;&lt;foreign-keys&gt;&lt;key app="EN" db-id="0e9xs2rzmdep0ceaadxvwef4ptdxa2x9xfex" timestamp="1656056771"&gt;10&lt;/key&gt;&lt;/foreign-keys&gt;&lt;ref-type name="Journal Article"&gt;17&lt;/ref-type&gt;&lt;contributors&gt;&lt;authors&gt;&lt;author&gt;Kosobucki, Przemysław&lt;/author&gt;&lt;author&gt;Kruk, Magdalena&lt;/author&gt;&lt;author&gt;Buszewski, Bogusław&lt;/author&gt;&lt;/authors&gt;&lt;/contributors&gt;&lt;titles&gt;&lt;title&gt;Immobilization of selected heavy metals in sewage sludge by natural zeolites&lt;/title&gt;&lt;secondary-title&gt;Bioresource technology&lt;/secondary-title&gt;&lt;/titles&gt;&lt;periodical&gt;&lt;full-title&gt;Bioresource technology&lt;/full-title&gt;&lt;/periodical&gt;&lt;pages&gt;5972-5976&lt;/pages&gt;&lt;volume&gt;99&lt;/volume&gt;&lt;number&gt;13&lt;/number&gt;&lt;dates&gt;&lt;year&gt;2008&lt;/year&gt;&lt;/dates&gt;&lt;isbn&gt;0960-8524&lt;/isbn&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10</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 and TiO</w:t>
      </w:r>
      <w:r w:rsidRPr="00481C60">
        <w:rPr>
          <w:rStyle w:val="markedcontent"/>
          <w:rFonts w:asciiTheme="majorHAnsi" w:hAnsiTheme="majorHAnsi" w:cstheme="majorBidi"/>
          <w:sz w:val="20"/>
          <w:szCs w:val="20"/>
          <w:vertAlign w:val="subscript"/>
        </w:rPr>
        <w:t>2</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&lt;EndNote&gt;&lt;Cite&gt;&lt;Author&gt;Yoshida&lt;/Author&gt;&lt;Year&gt;2013&lt;/Year&gt;&lt;RecNum&gt;11&lt;/RecNum&gt;&lt;DisplayText&gt;&lt;style face="superscript"&gt;11&lt;/style&gt;&lt;/DisplayText&gt;&lt;record&gt;&lt;rec-number&gt;11&lt;/rec-number&gt;&lt;foreign-keys&gt;&lt;key app="EN" db-id="0e9xs2rzmdep0ceaadxvwef4ptdxa2x9xfex" timestamp="1656056772"&gt;11&lt;/key&gt;&lt;/foreign-keys&gt;&lt;ref-type name="Journal Article"&gt;17&lt;/ref-type&gt;&lt;contributors&gt;&lt;authors&gt;&lt;author&gt;Yoshida, Akihiro&lt;/author&gt;&lt;author&gt;Mori, Yoshinori&lt;/author&gt;&lt;author&gt;Ikeda, Tsuyoshi&lt;/author&gt;&lt;author&gt;Azemoto, Kazuki&lt;/author&gt;&lt;author&gt;Naito, Shuichi&lt;/author&gt;&lt;/authors&gt;&lt;/contributors&gt;&lt;titles&gt;&lt;title&gt;Enhancement of catalytic activity of Ir/TiO2 by partially reduced titanium oxide in aerobic oxidation of alcohols&lt;/title&gt;&lt;secondary-title&gt;Catalysis today&lt;/secondary-title&gt;&lt;/titles&gt;&lt;periodical&gt;&lt;full-title&gt;Catalysis today&lt;/full-title&gt;&lt;/periodical&gt;&lt;pages&gt;153-157&lt;/pages&gt;&lt;volume&gt;203&lt;/volume&gt;&lt;dates&gt;&lt;year&gt;2013&lt;/year&gt;&lt;/dates&gt;&lt;isbn&gt;0920-5861&lt;/isbn&gt;&lt;urls&gt;&lt;/urls&gt;&lt;/record&gt;&lt;/Cite&gt;&lt;Cite&gt;&lt;Author&gt;Yoshida&lt;/Author&gt;&lt;Year&gt;2013&lt;/Year&gt;&lt;RecNum&gt;11&lt;/RecNum&gt;&lt;record&gt;&lt;rec-number&gt;11&lt;/rec-number&gt;&lt;foreign-keys&gt;&lt;key app="EN" db-id="0e9xs2rzmdep0ceaadxvwef4ptdxa2x9xfex" timestamp="1656056772"&gt;11&lt;/key&gt;&lt;/foreign-keys&gt;&lt;ref-type name="Journal Article"&gt;17&lt;/ref-type&gt;&lt;contributors&gt;&lt;authors&gt;&lt;author&gt;Yoshida, Akihiro&lt;/author&gt;&lt;author&gt;Mori, Yoshinori&lt;/author&gt;&lt;author&gt;Ikeda, Tsuyoshi&lt;/author&gt;&lt;author&gt;Azemoto, Kazuki&lt;/author&gt;&lt;author&gt;Naito, Shuichi&lt;/author&gt;&lt;/authors&gt;&lt;/contributors&gt;&lt;titles&gt;&lt;title&gt;Enhancement of catalytic activity of Ir/TiO2 by partially reduced titanium oxide in aerobic oxidation of alcohols&lt;/title&gt;&lt;secondary-title&gt;Catalysis today&lt;/secondary-title&gt;&lt;/titles&gt;&lt;periodical&gt;&lt;full-title&gt;Catalysis today&lt;/full-title&gt;&lt;/periodical&gt;&lt;pages&gt;153-157&lt;/pages&gt;&lt;volume&gt;203&lt;/volume&gt;&lt;dates&gt;&lt;year&gt;2013&lt;/year&gt;&lt;/dates&gt;&lt;isbn&gt;0920-5861&lt;/isbn&gt;&lt;urls&gt;&lt;/urls&gt;&lt;/record&gt;&lt;/Cite&gt;&lt;/EndNote&gt;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11</w:t>
      </w:r>
      <w:r w:rsidRPr="00481C60">
        <w:rPr>
          <w:rStyle w:val="markedcontent"/>
          <w:rFonts w:asciiTheme="majorHAnsi" w:hAnsiTheme="majorHAnsi" w:cstheme="majorBidi"/>
          <w:sz w:val="20"/>
          <w:szCs w:val="20"/>
        </w:rPr>
        <w:fldChar w:fldCharType="end"/>
      </w:r>
      <w:r w:rsidRPr="00481C60">
        <w:rPr>
          <w:rStyle w:val="markedcontent"/>
          <w:rFonts w:asciiTheme="majorHAnsi" w:hAnsiTheme="majorHAnsi" w:cstheme="majorBidi"/>
          <w:sz w:val="20"/>
          <w:szCs w:val="20"/>
        </w:rPr>
        <w:t xml:space="preserve"> may significantly enhance catalyst availability and recovery. Additionally, biopolymers such as chitosan have received significant attention in recent years due to their numerous benefits, including versatility, biocompatibility, biodegradability, nontoxicity, high stability, low cost, as well as environmental friendliness, high loading capacity, and multifunctionality.</w:t>
      </w:r>
      <w:r w:rsidRPr="00481C60">
        <w:rPr>
          <w:rStyle w:val="markedcontent"/>
          <w:rFonts w:asciiTheme="majorHAnsi" w:hAnsiTheme="majorHAnsi" w:cstheme="majorBidi"/>
          <w:sz w:val="20"/>
          <w:szCs w:val="20"/>
        </w:rPr>
        <w:fldChar w:fldCharType="begin"/>
      </w:r>
      <w:r w:rsidRPr="00481C60">
        <w:rPr>
          <w:rStyle w:val="markedcontent"/>
          <w:rFonts w:asciiTheme="majorHAnsi" w:hAnsiTheme="majorHAnsi" w:cstheme="majorBidi"/>
          <w:sz w:val="20"/>
          <w:szCs w:val="20"/>
        </w:rPr>
        <w:instrText xml:space="preserve"> ADDIN EN.CITE &lt;EndNote&gt;&lt;Cite&gt;&lt;Author&gt;Rafiee&lt;/Author&gt;&lt;Year&gt;2019&lt;/Year&gt;&lt;RecNum&gt;12&lt;/RecNum&gt;&lt;DisplayText&gt;&lt;style face="superscript"&gt;12&lt;/style&gt;&lt;/DisplayText&gt;&lt;record&gt;&lt;rec-number&gt;12&lt;/rec-number&gt;&lt;foreign-keys&gt;&lt;key app="EN" db-id="0e9xs2rzmdep0ceaadxvwef4ptdxa2x9xfex" timestamp="1656056772"&gt;12&lt;/key&gt;&lt;/foreign-keys&gt;&lt;ref-type name="Journal Article"&gt;17&lt;/ref-type&gt;&lt;contributors&gt;&lt;authors&gt;&lt;author&gt;Rafiee, Fatemeh&lt;/author&gt;&lt;/authors&gt;&lt;/contributors&gt;&lt;titles&gt;&lt;title&gt;Recent advances in the application of chitosan and chitosan derivatives as bio supported catalyst in the cross coupling reactions&lt;/title&gt;&lt;secondary-title&gt;Current Organic Chemistry&lt;/secondary-title&gt;&lt;/titles&gt;&lt;periodical&gt;&lt;full-title&gt;Current Organic Chemistry&lt;/full-title&gt;&lt;/periodical&gt;&lt;pages&gt;390-408&lt;/pages&gt;&lt;volume&gt;23&lt;/volume&gt;&lt;number&gt;4&lt;/number&gt;&lt;dates&gt;&lt;year&gt;2019&lt;/year&gt;&lt;/dates&gt;&lt;isbn&gt;1385-2728&lt;/isbn&gt;&lt;urls&gt;&lt;/urls&gt;&lt;/record&gt;&lt;/Cite&gt;&lt;/EndNote&gt;</w:instrText>
      </w:r>
      <w:r w:rsidRPr="00481C60">
        <w:rPr>
          <w:rStyle w:val="markedcontent"/>
          <w:rFonts w:asciiTheme="majorHAnsi" w:hAnsiTheme="majorHAnsi" w:cstheme="majorBidi"/>
          <w:sz w:val="20"/>
          <w:szCs w:val="20"/>
        </w:rPr>
        <w:fldChar w:fldCharType="separate"/>
      </w:r>
      <w:r w:rsidRPr="00481C60">
        <w:rPr>
          <w:rStyle w:val="markedcontent"/>
          <w:rFonts w:asciiTheme="majorHAnsi" w:hAnsiTheme="majorHAnsi" w:cstheme="majorBidi"/>
          <w:noProof/>
          <w:sz w:val="20"/>
          <w:szCs w:val="20"/>
          <w:vertAlign w:val="superscript"/>
        </w:rPr>
        <w:t>12</w:t>
      </w:r>
      <w:r w:rsidRPr="00481C60">
        <w:rPr>
          <w:rStyle w:val="markedcontent"/>
          <w:rFonts w:asciiTheme="majorHAnsi" w:hAnsiTheme="majorHAnsi" w:cstheme="majorBidi"/>
          <w:sz w:val="20"/>
          <w:szCs w:val="20"/>
        </w:rPr>
        <w:fldChar w:fldCharType="end"/>
      </w:r>
    </w:p>
    <w:p w14:paraId="36098732" w14:textId="77777777" w:rsidR="00481C60" w:rsidRPr="00481C60" w:rsidRDefault="00481C60" w:rsidP="00481C60">
      <w:pPr>
        <w:autoSpaceDE w:val="0"/>
        <w:autoSpaceDN w:val="0"/>
        <w:bidi w:val="0"/>
        <w:adjustRightInd w:val="0"/>
        <w:jc w:val="both"/>
        <w:rPr>
          <w:rFonts w:asciiTheme="majorHAnsi" w:hAnsiTheme="majorHAnsi" w:cstheme="majorBidi"/>
          <w:sz w:val="20"/>
          <w:szCs w:val="20"/>
        </w:rPr>
      </w:pPr>
      <w:r w:rsidRPr="00481C60">
        <w:rPr>
          <w:rFonts w:asciiTheme="majorHAnsi" w:hAnsiTheme="majorHAnsi" w:cstheme="majorBidi"/>
          <w:sz w:val="20"/>
          <w:szCs w:val="20"/>
        </w:rPr>
        <w:t xml:space="preserve">Selective reduction of nitro compounds into amines is one of the most important chemical reactions in synthetic organic chemistry. </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&lt;EndNote&gt;&lt;Cite&gt;&lt;Author&gt;Nishimura&lt;/Author&gt;&lt;Year&gt;2001&lt;/Year&gt;&lt;RecNum&gt;13&lt;/RecNum&gt;&lt;DisplayText&gt;&lt;style face="superscript"&gt;13&lt;/style&gt;&lt;/DisplayText&gt;&lt;record&gt;&lt;rec-number&gt;13&lt;/rec-number&gt;&lt;foreign-keys&gt;&lt;key app="EN" db-id="0e9xs2rzmdep0ceaadxvwef4ptdxa2x9xfex" timestamp="1656056772"&gt;13&lt;/key&gt;&lt;/foreign-keys&gt;&lt;ref-type name="Book"&gt;6&lt;/ref-type&gt;&lt;contributors&gt;&lt;authors&gt;&lt;author&gt;Nishimura, Shigeo&lt;/author&gt;&lt;/authors&gt;&lt;/contributors&gt;&lt;titles&gt;&lt;title&gt;Handbook of heterogeneous catalytic hydrogenation for organic synthesis&lt;/title&gt;&lt;/titles&gt;&lt;dates&gt;&lt;year&gt;2001&lt;/year&gt;&lt;/dates&gt;&lt;publisher&gt;Wiley New York&lt;/publisher&gt;&lt;isbn&gt;0471396982&lt;/isbn&gt;&lt;urls&gt;&lt;/urls&gt;&lt;/record&gt;&lt;/Cite&gt;&lt;/EndNote&gt;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13</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&lt;EndNote&gt;&lt;Cite&gt;&lt;Author&gt;Adams&lt;/Author&gt;&lt;Year&gt;2000&lt;/Year&gt;&lt;RecNum&gt;14&lt;/RecNum&gt;&lt;DisplayText&gt;&lt;style face="superscript"&gt;14&lt;/style&gt;&lt;/DisplayText&gt;&lt;record&gt;&lt;rec-number&gt;14&lt;/rec-number&gt;&lt;foreign-keys&gt;&lt;key app="EN" db-id="0e9xs2rzmdep0ceaadxvwef4ptdxa2x9xfex" timestamp="1656056772"&gt;14&lt;/key&gt;&lt;/foreign-keys&gt;&lt;ref-type name="Journal Article"&gt;17&lt;/ref-type&gt;&lt;contributors&gt;&lt;authors&gt;&lt;author&gt;Adams, Joseph P&lt;/author&gt;&lt;author&gt;Paterson, Jody R&lt;/author&gt;&lt;/authors&gt;&lt;/contributors&gt;&lt;titles&gt;&lt;title&gt;Nitro and related compounds&lt;/title&gt;&lt;secondary-title&gt;Journal of the Chemical Society, Perkin Transactions 1&lt;/secondary-title&gt;&lt;/titles&gt;&lt;periodical&gt;&lt;full-title&gt;Journal of the Chemical Society, Perkin Transactions 1&lt;/full-title&gt;&lt;/periodical&gt;&lt;pages&gt;3695-3705&lt;/pages&gt;&lt;number&gt;22&lt;/number&gt;&lt;dates&gt;&lt;year&gt;2000&lt;/year&gt;&lt;/dates&gt;&lt;urls&gt;&lt;/urls&gt;&lt;/record&gt;&lt;/Cite&gt;&lt;/EndNote&gt;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14</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Amines with an annual production of more than 4 million metric tons</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&lt;EndNote&gt;&lt;Cite&gt;&lt;Author&gt;Yang&lt;/Author&gt;&lt;Year&gt;2015&lt;/Year&gt;&lt;RecNum&gt;15&lt;/RecNum&gt;&lt;DisplayText&gt;&lt;style face="superscript"&gt;15&lt;/style&gt;&lt;/DisplayText&gt;&lt;record&gt;&lt;rec-number&gt;15&lt;/rec-number&gt;&lt;foreign-keys&gt;&lt;key app="EN" db-id="0e9xs2rzmdep0ceaadxvwef4ptdxa2x9xfex" timestamp="1656056772"&gt;15&lt;/key&gt;&lt;/foreign-keys&gt;&lt;ref-type name="Journal Article"&gt;17&lt;/ref-type&gt;&lt;contributors&gt;&lt;authors&gt;&lt;author&gt;Yang, Qihao&lt;/author&gt;&lt;author&gt;Chen, Yu-Zhen&lt;/author&gt;&lt;author&gt;Wang, Zhiyong U&lt;/author&gt;&lt;author&gt;Xu, Qiang&lt;/author&gt;&lt;author&gt;Jiang, Hai-Long&lt;/author&gt;&lt;/authors&gt;&lt;/contributors&gt;&lt;titles&gt;&lt;title&gt;One-pot tandem catalysis over Pd@ MIL-101: boosting the efficiency of nitro compound hydrogenation by coupling with ammonia borane dehydrogenation&lt;/title&gt;&lt;secondary-title&gt;Chemical Communications&lt;/secondary-title&gt;&lt;/titles&gt;&lt;periodical&gt;&lt;full-title&gt;Chemical Communications&lt;/full-title&gt;&lt;/periodical&gt;&lt;pages&gt;10419-10422&lt;/pages&gt;&lt;volume&gt;51&lt;/volume&gt;&lt;number&gt;52&lt;/number&gt;&lt;dates&gt;&lt;year&gt;2015&lt;/year&gt;&lt;/dates&gt;&lt;urls&gt;&lt;/urls&gt;&lt;/record&gt;&lt;/Cite&gt;&lt;/EndNote&gt;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15</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have been widely used for the production of bulk and fine chemicals, such as dyes, agrochemicals, pharmaceuticals, pesticides, and polymers.</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&lt;EndNote&gt;&lt;Cite&gt;&lt;Author&gt;Downing&lt;/Author&gt;&lt;Year&gt;1997&lt;/Year&gt;&lt;RecNum&gt;16&lt;/RecNum&gt;&lt;DisplayText&gt;&lt;style face="superscript"&gt;16&lt;/style&gt;&lt;/DisplayText&gt;&lt;record&gt;&lt;rec-number&gt;16&lt;/rec-number&gt;&lt;foreign-keys&gt;&lt;key app="EN" db-id="0e9xs2rzmdep0ceaadxvwef4ptdxa2x9xfex" timestamp="1656056773"&gt;16&lt;/key&gt;&lt;/foreign-keys&gt;&lt;ref-type name="Journal Article"&gt;17&lt;/ref-type&gt;&lt;contributors&gt;&lt;authors&gt;&lt;author&gt;Downing, RS&lt;/author&gt;&lt;author&gt;Kunkeler, PJ&lt;/author&gt;&lt;author&gt;Van Bekkum, H&lt;/author&gt;&lt;/authors&gt;&lt;/contributors&gt;&lt;titles&gt;&lt;title&gt;Catalytic syntheses of aromatic amines&lt;/title&gt;&lt;secondary-title&gt;Catalysis today&lt;/secondary-title&gt;&lt;/titles&gt;&lt;periodical&gt;&lt;full-title&gt;Catalysis today&lt;/full-title&gt;&lt;/periodical&gt;&lt;pages&gt;121-136&lt;/pages&gt;&lt;volume&gt;37&lt;/volume&gt;&lt;number&gt;2&lt;/number&gt;&lt;dates&gt;&lt;year&gt;1997&lt;/year&gt;&lt;/dates&gt;&lt;isbn&gt;0920-5861&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16</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In the past, a noncatalytic process was used for the reduction of nitro compounds using stoichiometric reducing agents</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&lt;EndNote&gt;&lt;Cite&gt;&lt;Author&gt;Zinin&lt;/Author&gt;&lt;Year&gt;1842&lt;/Year&gt;&lt;RecNum&gt;17&lt;/RecNum&gt;&lt;DisplayText&gt;&lt;style face="superscript"&gt;17&lt;/style&gt;&lt;/DisplayText&gt;&lt;record&gt;&lt;rec-number&gt;17&lt;/rec-number&gt;&lt;foreign-keys&gt;&lt;key app="EN" db-id="0e9xs2rzmdep0ceaadxvwef4ptdxa2x9xfex" timestamp="1656056773"&gt;17&lt;/key&gt;&lt;/foreign-keys&gt;&lt;ref-type name="Journal Article"&gt;17&lt;/ref-type&gt;&lt;contributors&gt;&lt;authors&gt;&lt;author&gt;Zinin, N&lt;/author&gt;&lt;/authors&gt;&lt;/contributors&gt;&lt;titles&gt;&lt;title&gt;Beschreibung einiger neuer organischer Basen, dargestellt durch die Einwirkung des Schwefelwasserstoffes auf Verbindungen der Kohlenwasserstoffe mit Untersalpetersäure&lt;/title&gt;&lt;secondary-title&gt;Journal für Praktische Chemie&lt;/secondary-title&gt;&lt;/titles&gt;&lt;periodical&gt;&lt;full-title&gt;Journal für Praktische Chemie&lt;/full-title&gt;&lt;/periodical&gt;&lt;pages&gt;140-153&lt;/pages&gt;&lt;volume&gt;27&lt;/volume&gt;&lt;number&gt;1&lt;/number&gt;&lt;dates&gt;&lt;year&gt;1842&lt;/year&gt;&lt;/dates&gt;&lt;isbn&gt;0021-8383&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17</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an approach that demonstrated some drawbacks, such as the release of wastes and the high cost of reducing agents. Therefore, considerable attention has shifted to the catalytic reduction of nitro compounds into amines because of the compatibility of environmentally friendly catalytic methods with industrial processes. </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&lt;EndNote&gt;&lt;Cite&gt;&lt;Author&gt;Kadam&lt;/Author&gt;&lt;Year&gt;2015&lt;/Year&gt;&lt;RecNum&gt;18&lt;/RecNum&gt;&lt;DisplayText&gt;&lt;style face="superscript"&gt;18&lt;/style&gt;&lt;/DisplayText&gt;&lt;record&gt;&lt;rec-number&gt;18&lt;/rec-number&gt;&lt;foreign-keys&gt;&lt;key app="EN" db-id="0e9xs2rzmdep0ceaadxvwef4ptdxa2x9xfex" timestamp="1656056773"&gt;18&lt;/key&gt;&lt;/foreign-keys&gt;&lt;ref-type name="Journal Article"&gt;17&lt;/ref-type&gt;&lt;contributors&gt;&lt;authors&gt;&lt;author&gt;Kadam, Hari K&lt;/author&gt;&lt;author&gt;Tilve, Santosh G&lt;/author&gt;&lt;/authors&gt;&lt;/contributors&gt;&lt;titles&gt;&lt;title&gt;Advancement in methodologies for reduction of nitroarenes&lt;/title&gt;&lt;secondary-title&gt;RSC advances&lt;/secondary-title&gt;&lt;/titles&gt;&lt;periodical&gt;&lt;full-title&gt;RSC advances&lt;/full-title&gt;&lt;/periodical&gt;&lt;pages&gt;83391-83407&lt;/pages&gt;&lt;volume&gt;5&lt;/volume&gt;&lt;number&gt;101&lt;/number&gt;&lt;dates&gt;&lt;year&gt;2015&lt;/year&gt;&lt;/dates&gt;&lt;urls&gt;&lt;/urls&gt;&lt;/record&gt;&lt;/Cite&gt;&lt;/EndNote&gt;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18</w:t>
      </w:r>
      <w:r w:rsidRPr="00481C60">
        <w:rPr>
          <w:rFonts w:asciiTheme="majorHAnsi" w:hAnsiTheme="majorHAnsi" w:cstheme="majorBidi"/>
          <w:sz w:val="20"/>
          <w:szCs w:val="20"/>
        </w:rPr>
        <w:fldChar w:fldCharType="end"/>
      </w:r>
    </w:p>
    <w:p w14:paraId="2694616E" w14:textId="77777777" w:rsidR="00481C60" w:rsidRPr="00481C60" w:rsidRDefault="00481C60" w:rsidP="00481C60">
      <w:pPr>
        <w:autoSpaceDE w:val="0"/>
        <w:autoSpaceDN w:val="0"/>
        <w:bidi w:val="0"/>
        <w:adjustRightInd w:val="0"/>
        <w:jc w:val="both"/>
        <w:rPr>
          <w:rFonts w:asciiTheme="majorHAnsi" w:hAnsiTheme="majorHAnsi" w:cstheme="majorBidi"/>
          <w:sz w:val="20"/>
          <w:szCs w:val="20"/>
        </w:rPr>
      </w:pPr>
      <w:r w:rsidRPr="00481C60">
        <w:rPr>
          <w:rFonts w:asciiTheme="majorHAnsi" w:hAnsiTheme="majorHAnsi" w:cstheme="majorBidi"/>
          <w:sz w:val="20"/>
          <w:szCs w:val="20"/>
        </w:rPr>
        <w:t>The catalytic reduction of nitro compounds with hydrogen or hydrogen donors has been mainly performed over noble metal catalysts. .</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&lt;EndNote&gt;&lt;Cite&gt;&lt;Author&gt;Lara&lt;/Author&gt;&lt;Year&gt;2014&lt;/Year&gt;&lt;RecNum&gt;19&lt;/RecNum&gt;&lt;DisplayText&gt;&lt;style face="superscript"&gt;19, 20&lt;/style&gt;&lt;/DisplayText&gt;&lt;record&gt;&lt;rec-number&gt;19&lt;/rec-number&gt;&lt;foreign-keys&gt;&lt;key app="EN" db-id="0e9xs2rzmdep0ceaadxvwef4ptdxa2x9xfex" timestamp="1656056773"&gt;19&lt;/key&gt;&lt;/foreign-keys&gt;&lt;ref-type name="Journal Article"&gt;17&lt;/ref-type&gt;&lt;contributors&gt;&lt;authors&gt;&lt;author&gt;Lara, Patricia&lt;/author&gt;&lt;author&gt;Philippot, Karine&lt;/author&gt;&lt;/authors&gt;&lt;/contributors&gt;&lt;titles&gt;&lt;title&gt;The hydrogenation of nitroarenes mediated by platinum nanoparticles: an overview&lt;/title&gt;&lt;secondary-title&gt;Catalysis Science &amp;amp; Technology&lt;/secondary-title&gt;&lt;/titles&gt;&lt;periodical&gt;&lt;full-title&gt;Catalysis Science &amp;amp; Technology&lt;/full-title&gt;&lt;/periodical&gt;&lt;pages&gt;2445-2465&lt;/pages&gt;&lt;volume&gt;4&lt;/volume&gt;&lt;number&gt;8&lt;/number&gt;&lt;dates&gt;&lt;year&gt;2014&lt;/year&gt;&lt;/dates&gt;&lt;urls&gt;&lt;/urls&gt;&lt;/record&gt;&lt;/Cite&gt;&lt;Cite&gt;&lt;Author&gt;Zhang&lt;/Author&gt;&lt;Year&gt;2016&lt;/Year&gt;&lt;RecNum&gt;20&lt;/RecNum&gt;&lt;record&gt;&lt;rec-number&gt;20&lt;/rec-number&gt;&lt;foreign-keys&gt;&lt;key app="EN" db-id="0e9xs2rzmdep0ceaadxvwef4ptdxa2x9xfex" timestamp="1656056773"&gt;20&lt;/key&gt;&lt;/foreign-keys&gt;&lt;ref-type name="Journal Article"&gt;17&lt;/ref-type&gt;&lt;contributors&gt;&lt;authors&gt;&lt;author&gt;Zhang, Sai&lt;/author&gt;&lt;author&gt;Chang, Chun-Ran&lt;/author&gt;&lt;author&gt;Huang, Zheng-Qing&lt;/author&gt;&lt;author&gt;Li, Jing&lt;/author&gt;&lt;author&gt;Wu, Zhemin&lt;/author&gt;&lt;author&gt;Ma, Yuanyuan&lt;/author&gt;&lt;author&gt;Zhang, Zhiyun&lt;/author&gt;&lt;author&gt;Wang, Yong&lt;/author&gt;&lt;author&gt;Qu, Yongquan&lt;/author&gt;&lt;/authors&gt;&lt;/contributors&gt;&lt;titles&gt;&lt;title&gt;High catalytic activity and chemoselectivity of sub-nanometric Pd clusters on porous nanorods of CeO2 for hydrogenation of nitroarenes&lt;/title&gt;&lt;secondary-title&gt;Journal of the American Chemical Society&lt;/secondary-title&gt;&lt;/titles&gt;&lt;periodical&gt;&lt;full-title&gt;Journal of the American Chemical Society&lt;/full-title&gt;&lt;/periodical&gt;&lt;pages&gt;2629-2637&lt;/pages&gt;&lt;volume&gt;138&lt;/volume&gt;&lt;number&gt;8&lt;/number&gt;&lt;dates&gt;&lt;year&gt;2016&lt;/year&gt;&lt;/dates&gt;&lt;isbn&gt;0002-7863&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19, 20</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Unfortunately, most catalysts do not meet the dual requirements of activity and selectivity.</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&lt;EndNote&gt;&lt;Cite&gt;&lt;Author&gt;Siegrist&lt;/Author&gt;&lt;Year&gt;1998&lt;/Year&gt;&lt;RecNum&gt;21&lt;/RecNum&gt;&lt;DisplayText&gt;&lt;style face="superscript"&gt;21&lt;/style&gt;&lt;/DisplayText&gt;&lt;record&gt;&lt;rec-number&gt;21&lt;/rec-number&gt;&lt;foreign-keys&gt;&lt;key app="EN" db-id="0e9xs2rzmdep0ceaadxvwef4ptdxa2x9xfex" timestamp="1656056773"&gt;21&lt;/key&gt;&lt;/foreign-keys&gt;&lt;ref-type name="Journal Article"&gt;17&lt;/ref-type&gt;&lt;contributors&gt;&lt;authors&gt;&lt;author&gt;Siegrist, Urs&lt;/author&gt;&lt;author&gt;Baumeister, Peter&lt;/author&gt;&lt;author&gt;Blaser, Hans-Ulrich&lt;/author&gt;&lt;author&gt;Studer, Martin&lt;/author&gt;&lt;/authors&gt;&lt;/contributors&gt;&lt;titles&gt;&lt;title&gt;The selective hydrogenation of functionalized nitroarenes: new catalytic systems&lt;/title&gt;&lt;secondary-title&gt;CHEMICAL INDUSTRIES-NEW YORK-MARCEL DEKKER-&lt;/secondary-title&gt;&lt;/titles&gt;&lt;periodical&gt;&lt;full-title&gt;CHEMICAL INDUSTRIES-NEW YORK-MARCEL DEKKER-&lt;/full-title&gt;&lt;/periodical&gt;&lt;pages&gt;207-220&lt;/pages&gt;&lt;dates&gt;&lt;year&gt;1998&lt;/year&gt;&lt;/dates&gt;&lt;isbn&gt;0737-8025&lt;/isbn&gt;&lt;urls&gt;&lt;/urls&gt;&lt;/record&gt;&lt;/Cite&gt;&lt;/EndNote&gt;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21</w:t>
      </w:r>
      <w:r w:rsidRPr="00481C60">
        <w:rPr>
          <w:rFonts w:asciiTheme="majorHAnsi" w:hAnsiTheme="majorHAnsi" w:cstheme="majorBidi"/>
          <w:sz w:val="20"/>
          <w:szCs w:val="20"/>
        </w:rPr>
        <w:fldChar w:fldCharType="end"/>
      </w:r>
    </w:p>
    <w:p w14:paraId="256A91C1" w14:textId="77777777" w:rsidR="00481C60" w:rsidRPr="00BD462A" w:rsidRDefault="00481C60" w:rsidP="00481C60">
      <w:pPr>
        <w:bidi w:val="0"/>
        <w:jc w:val="both"/>
        <w:rPr>
          <w:rFonts w:asciiTheme="majorBidi" w:hAnsiTheme="majorBidi" w:cstheme="majorBidi"/>
        </w:rPr>
      </w:pPr>
      <w:r w:rsidRPr="00481C60">
        <w:rPr>
          <w:rFonts w:asciiTheme="majorHAnsi" w:hAnsiTheme="majorHAnsi" w:cstheme="majorBidi"/>
          <w:sz w:val="20"/>
          <w:szCs w:val="20"/>
        </w:rPr>
        <w:t>Herein, SBA-Pr-3N@Pd complex were synthesized. The materials were characterized using X-ray diffraction (XRD), Fourier transforms infrared (FT-IR), electron microscope (scanning SEM), and transmission),</w:t>
      </w:r>
      <w:r w:rsidRPr="00481C60">
        <w:rPr>
          <w:rFonts w:asciiTheme="majorHAnsi" w:hAnsiTheme="majorHAnsi" w:cstheme="majorBidi"/>
          <w:sz w:val="20"/>
          <w:szCs w:val="20"/>
        </w:rPr>
        <w:fldChar w:fldCharType="begin"/>
      </w:r>
      <w:r w:rsidRPr="00481C60">
        <w:rPr>
          <w:rFonts w:asciiTheme="majorHAnsi" w:hAnsiTheme="majorHAnsi" w:cstheme="majorBidi"/>
          <w:sz w:val="20"/>
          <w:szCs w:val="20"/>
        </w:rPr>
        <w:instrText xml:space="preserve"> ADDIN EN.CITE &lt;EndNote&gt;&lt;Cite ExcludeYear="1"&gt;&lt;Author&gt;Deblonde&lt;/Author&gt;&lt;Year&gt;2011&lt;/Year&gt;&lt;RecNum&gt;22&lt;/RecNum&gt;&lt;DisplayText&gt;&lt;style face="superscript"&gt;22&lt;/style&gt;&lt;/DisplayText&gt;&lt;record&gt;&lt;rec-number&gt;22&lt;/rec-number&gt;&lt;foreign-keys&gt;&lt;key app="EN" db-id="0e9xs2rzmdep0ceaadxvwef4ptdxa2x9xfex" timestamp="1656056773"&gt;22&lt;/key&gt;&lt;/foreign-keys&gt;&lt;ref-type name="Journal Article"&gt;17&lt;/ref-type&gt;&lt;contributors&gt;&lt;authors&gt;&lt;author&gt;Deblonde, Tiphanie&lt;/author&gt;&lt;author&gt;Cossu-Leguille, Carole&lt;/author&gt;&lt;author&gt;Hartemann, Philippe&lt;/author&gt;&lt;/authors&gt;&lt;/contributors&gt;&lt;titles&gt;&lt;title&gt;Emerging pollutants in wastewater: a review of the literature&lt;/title&gt;&lt;secondary-title&gt;International journal of hygiene and environmental health&lt;/secondary-title&gt;&lt;/titles&gt;&lt;periodical&gt;&lt;full-title&gt;International journal of hygiene and environmental health&lt;/full-title&gt;&lt;/periodical&gt;&lt;pages&gt;442-448&lt;/pages&gt;&lt;volume&gt;214&lt;/volume&gt;&lt;number&gt;6&lt;/number&gt;&lt;dates&gt;&lt;year&gt;2011&lt;/year&gt;&lt;/dates&gt;&lt;isbn&gt;1438-4639&lt;/isbn&gt;&lt;urls&gt;&lt;/urls&gt;&lt;/record&gt;&lt;/Cite&gt;&lt;/EndNote&gt;</w:instrText>
      </w:r>
      <w:r w:rsidRPr="00481C60">
        <w:rPr>
          <w:rFonts w:asciiTheme="majorHAnsi" w:hAnsiTheme="majorHAnsi" w:cstheme="majorBidi"/>
          <w:sz w:val="20"/>
          <w:szCs w:val="20"/>
        </w:rPr>
        <w:fldChar w:fldCharType="separate"/>
      </w:r>
      <w:r w:rsidRPr="00481C60">
        <w:rPr>
          <w:rFonts w:asciiTheme="majorHAnsi" w:hAnsiTheme="majorHAnsi" w:cstheme="majorBidi"/>
          <w:noProof/>
          <w:sz w:val="20"/>
          <w:szCs w:val="20"/>
          <w:vertAlign w:val="superscript"/>
        </w:rPr>
        <w:t>22</w:t>
      </w:r>
      <w:r w:rsidRPr="00481C60">
        <w:rPr>
          <w:rFonts w:asciiTheme="majorHAnsi" w:hAnsiTheme="majorHAnsi" w:cstheme="majorBidi"/>
          <w:sz w:val="20"/>
          <w:szCs w:val="20"/>
        </w:rPr>
        <w:fldChar w:fldCharType="end"/>
      </w:r>
      <w:r w:rsidRPr="00481C60">
        <w:rPr>
          <w:rFonts w:asciiTheme="majorHAnsi" w:hAnsiTheme="majorHAnsi" w:cstheme="majorBidi"/>
          <w:sz w:val="20"/>
          <w:szCs w:val="20"/>
        </w:rPr>
        <w:t xml:space="preserve"> thermogravimetric analysis (TGA), atomic absorbance flame (AAF), and nitrogen adsorption-desorption isotherm. The materials were applied for organic synthetic ana natural dye degradation, reduction reaction using catalytic hydrogenation. It was proved high performance compared to the previously reported materials including metallic, metal oxides nanoparticles and composites</w:t>
      </w:r>
      <w:r w:rsidRPr="00BD462A">
        <w:rPr>
          <w:rFonts w:asciiTheme="majorBidi" w:hAnsiTheme="majorBidi" w:cstheme="majorBidi"/>
        </w:rPr>
        <w:t>.</w:t>
      </w:r>
    </w:p>
    <w:p w14:paraId="38E8592D" w14:textId="1C89AE25" w:rsidR="007D1618" w:rsidRPr="00D03D8B" w:rsidRDefault="00D03D8B" w:rsidP="001B7CC4">
      <w:pPr>
        <w:bidi w:val="0"/>
        <w:jc w:val="both"/>
        <w:rPr>
          <w:rFonts w:asciiTheme="majorHAnsi" w:hAnsiTheme="majorHAnsi" w:cs="Arial"/>
          <w:b/>
          <w:bCs/>
          <w:sz w:val="20"/>
          <w:szCs w:val="20"/>
        </w:rPr>
      </w:pPr>
      <w:r w:rsidRPr="00D03D8B">
        <w:rPr>
          <w:rFonts w:asciiTheme="majorHAnsi" w:hAnsiTheme="majorHAnsi" w:cs="Arial"/>
          <w:b/>
          <w:bCs/>
          <w:sz w:val="20"/>
          <w:szCs w:val="20"/>
        </w:rPr>
        <w:t>Experimental</w:t>
      </w:r>
    </w:p>
    <w:p w14:paraId="0A065161" w14:textId="1F4ACD42"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 xml:space="preserve">Materials </w:t>
      </w:r>
    </w:p>
    <w:p w14:paraId="0C7EABC4" w14:textId="7319A366" w:rsidR="00D03D8B"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Preparation of SBA-15-Pr-3AP@Pd</w:t>
      </w:r>
      <w:r w:rsidRPr="00393CA8">
        <w:rPr>
          <w:rFonts w:asciiTheme="majorHAnsi" w:hAnsiTheme="majorHAnsi" w:cstheme="majorBidi"/>
          <w:b/>
          <w:bCs/>
          <w:sz w:val="20"/>
          <w:szCs w:val="20"/>
        </w:rPr>
        <w:t xml:space="preserve"> </w:t>
      </w:r>
      <w:r w:rsidRPr="00393CA8">
        <w:rPr>
          <w:rFonts w:asciiTheme="majorHAnsi" w:hAnsiTheme="majorHAnsi" w:cstheme="majorBidi"/>
          <w:sz w:val="20"/>
          <w:szCs w:val="20"/>
        </w:rPr>
        <w:t>and studying its catalytic activity in the Suzuki cross-coupling reaction included (3-</w:t>
      </w:r>
      <w:proofErr w:type="gramStart"/>
      <w:r w:rsidRPr="00393CA8">
        <w:rPr>
          <w:rFonts w:asciiTheme="majorHAnsi" w:hAnsiTheme="majorHAnsi" w:cstheme="majorBidi"/>
          <w:sz w:val="20"/>
          <w:szCs w:val="20"/>
        </w:rPr>
        <w:t>aminopropyl)</w:t>
      </w:r>
      <w:proofErr w:type="spellStart"/>
      <w:r w:rsidRPr="00393CA8">
        <w:rPr>
          <w:rFonts w:asciiTheme="majorHAnsi" w:hAnsiTheme="majorHAnsi" w:cstheme="majorBidi"/>
          <w:sz w:val="20"/>
          <w:szCs w:val="20"/>
        </w:rPr>
        <w:t>triethoxysilane</w:t>
      </w:r>
      <w:proofErr w:type="spellEnd"/>
      <w:proofErr w:type="gramEnd"/>
      <w:r w:rsidRPr="00393CA8">
        <w:rPr>
          <w:rFonts w:asciiTheme="majorHAnsi" w:hAnsiTheme="majorHAnsi" w:cstheme="majorBidi"/>
          <w:sz w:val="20"/>
          <w:szCs w:val="20"/>
        </w:rPr>
        <w:t xml:space="preserve">, EtOH, distilled water, </w:t>
      </w:r>
      <w:r w:rsidRPr="00393CA8">
        <w:rPr>
          <w:rFonts w:asciiTheme="majorHAnsi" w:hAnsiTheme="majorHAnsi" w:cstheme="majorBidi"/>
          <w:i/>
          <w:iCs/>
          <w:sz w:val="20"/>
          <w:szCs w:val="20"/>
        </w:rPr>
        <w:t>n</w:t>
      </w:r>
      <w:r w:rsidRPr="00393CA8">
        <w:rPr>
          <w:rFonts w:asciiTheme="majorHAnsi" w:hAnsiTheme="majorHAnsi" w:cstheme="majorBidi"/>
          <w:sz w:val="20"/>
          <w:szCs w:val="20"/>
        </w:rPr>
        <w:t>-Hexane, ethyl acetate, K</w:t>
      </w:r>
      <w:r w:rsidRPr="00393CA8">
        <w:rPr>
          <w:rFonts w:asciiTheme="majorHAnsi" w:hAnsiTheme="majorHAnsi" w:cstheme="majorBidi"/>
          <w:sz w:val="20"/>
          <w:szCs w:val="20"/>
          <w:vertAlign w:val="subscript"/>
        </w:rPr>
        <w:t>2</w:t>
      </w:r>
      <w:r w:rsidRPr="00393CA8">
        <w:rPr>
          <w:rFonts w:asciiTheme="majorHAnsi" w:hAnsiTheme="majorHAnsi" w:cstheme="majorBidi"/>
          <w:sz w:val="20"/>
          <w:szCs w:val="20"/>
        </w:rPr>
        <w:t>CO</w:t>
      </w:r>
      <w:r w:rsidRPr="00393CA8">
        <w:rPr>
          <w:rFonts w:asciiTheme="majorHAnsi" w:hAnsiTheme="majorHAnsi" w:cstheme="majorBidi"/>
          <w:sz w:val="20"/>
          <w:szCs w:val="20"/>
          <w:vertAlign w:val="subscript"/>
        </w:rPr>
        <w:t>3</w:t>
      </w:r>
      <w:r w:rsidRPr="00393CA8">
        <w:rPr>
          <w:rFonts w:asciiTheme="majorHAnsi" w:hAnsiTheme="majorHAnsi" w:cstheme="majorBidi"/>
          <w:sz w:val="20"/>
          <w:szCs w:val="20"/>
        </w:rPr>
        <w:t>, toluene (Merck), Pd, Et</w:t>
      </w:r>
      <w:r w:rsidRPr="00393CA8">
        <w:rPr>
          <w:rFonts w:asciiTheme="majorHAnsi" w:hAnsiTheme="majorHAnsi" w:cstheme="majorBidi"/>
          <w:sz w:val="20"/>
          <w:szCs w:val="20"/>
          <w:vertAlign w:val="subscript"/>
        </w:rPr>
        <w:t>3</w:t>
      </w:r>
      <w:r w:rsidRPr="00393CA8">
        <w:rPr>
          <w:rFonts w:asciiTheme="majorHAnsi" w:hAnsiTheme="majorHAnsi" w:cstheme="majorBidi"/>
          <w:sz w:val="20"/>
          <w:szCs w:val="20"/>
        </w:rPr>
        <w:t xml:space="preserve">N, 2,4,6-triamino pyrimidine, </w:t>
      </w:r>
      <w:proofErr w:type="spellStart"/>
      <w:r w:rsidRPr="00393CA8">
        <w:rPr>
          <w:rFonts w:asciiTheme="majorHAnsi" w:hAnsiTheme="majorHAnsi" w:cstheme="majorBidi"/>
          <w:sz w:val="20"/>
          <w:szCs w:val="20"/>
        </w:rPr>
        <w:t>tetraethylorthosilicate</w:t>
      </w:r>
      <w:proofErr w:type="spellEnd"/>
      <w:r w:rsidRPr="00393CA8">
        <w:rPr>
          <w:rFonts w:asciiTheme="majorHAnsi" w:hAnsiTheme="majorHAnsi" w:cstheme="majorBidi"/>
          <w:sz w:val="20"/>
          <w:szCs w:val="20"/>
        </w:rPr>
        <w:t xml:space="preserve"> (TEOS), triethylamine, phenylboronic acid and various aryl halides which purchased from Merck and Sigma Aldrich and used without more purification</w:t>
      </w:r>
      <w:r>
        <w:rPr>
          <w:rFonts w:asciiTheme="majorHAnsi" w:hAnsiTheme="majorHAnsi" w:cstheme="majorBidi"/>
          <w:sz w:val="20"/>
          <w:szCs w:val="20"/>
        </w:rPr>
        <w:t>.</w:t>
      </w:r>
    </w:p>
    <w:p w14:paraId="4D0D30C5" w14:textId="754B6C25"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Instruments</w:t>
      </w:r>
    </w:p>
    <w:p w14:paraId="0E14C884"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BELSORP-</w:t>
      </w:r>
      <w:proofErr w:type="spellStart"/>
      <w:r w:rsidRPr="00393CA8">
        <w:rPr>
          <w:rFonts w:asciiTheme="majorHAnsi" w:hAnsiTheme="majorHAnsi" w:cstheme="majorBidi"/>
          <w:sz w:val="20"/>
          <w:szCs w:val="20"/>
        </w:rPr>
        <w:t>miniI</w:t>
      </w:r>
      <w:proofErr w:type="spellEnd"/>
      <w:r w:rsidRPr="00393CA8">
        <w:rPr>
          <w:rFonts w:asciiTheme="majorHAnsi" w:hAnsiTheme="majorHAnsi" w:cstheme="majorBidi"/>
          <w:sz w:val="20"/>
          <w:szCs w:val="20"/>
        </w:rPr>
        <w:t xml:space="preserve"> recorded N</w:t>
      </w:r>
      <w:r w:rsidRPr="00393CA8">
        <w:rPr>
          <w:rFonts w:asciiTheme="majorHAnsi" w:hAnsiTheme="majorHAnsi" w:cstheme="majorBidi"/>
          <w:sz w:val="20"/>
          <w:szCs w:val="20"/>
          <w:vertAlign w:val="subscript"/>
        </w:rPr>
        <w:t>2</w:t>
      </w:r>
      <w:r w:rsidRPr="00393CA8">
        <w:rPr>
          <w:rFonts w:asciiTheme="majorHAnsi" w:hAnsiTheme="majorHAnsi" w:cstheme="majorBidi"/>
          <w:sz w:val="20"/>
          <w:szCs w:val="20"/>
        </w:rPr>
        <w:t xml:space="preserve"> adsorption-desorption isotherms instrument at liquid nitrogen temperature (-196 °C). The degassing procedure for the sample has been done at 100 °C before the application. The </w:t>
      </w:r>
      <w:proofErr w:type="spellStart"/>
      <w:r w:rsidRPr="00393CA8">
        <w:rPr>
          <w:rFonts w:asciiTheme="majorHAnsi" w:hAnsiTheme="majorHAnsi" w:cstheme="majorBidi"/>
          <w:sz w:val="20"/>
          <w:szCs w:val="20"/>
        </w:rPr>
        <w:t>Brunauer</w:t>
      </w:r>
      <w:proofErr w:type="spellEnd"/>
      <w:r w:rsidRPr="00393CA8">
        <w:rPr>
          <w:rFonts w:asciiTheme="majorHAnsi" w:hAnsiTheme="majorHAnsi" w:cstheme="majorBidi"/>
          <w:sz w:val="20"/>
          <w:szCs w:val="20"/>
        </w:rPr>
        <w:t>-Emmett-Teller (BET) and Barrett-Joyner-</w:t>
      </w:r>
      <w:proofErr w:type="spellStart"/>
      <w:r w:rsidRPr="00393CA8">
        <w:rPr>
          <w:rFonts w:asciiTheme="majorHAnsi" w:hAnsiTheme="majorHAnsi" w:cstheme="majorBidi"/>
          <w:sz w:val="20"/>
          <w:szCs w:val="20"/>
        </w:rPr>
        <w:t>Halenda</w:t>
      </w:r>
      <w:proofErr w:type="spellEnd"/>
      <w:r w:rsidRPr="00393CA8">
        <w:rPr>
          <w:rFonts w:asciiTheme="majorHAnsi" w:hAnsiTheme="majorHAnsi" w:cstheme="majorBidi"/>
          <w:sz w:val="20"/>
          <w:szCs w:val="20"/>
        </w:rPr>
        <w:t xml:space="preserve"> (BJH) equations have done on sorption data by BELSORP analysis software to define the physical properties of materials such as the pore diameter, pore-volume, specific surface area, and pore size spreading. Thermogravimetric analyses (TGA) were accomplished by a TGA Q50 V6.3 Build 189 device at room temperature to 1000 °C with a ramp rate of 10 °C min</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in the air. FT-IR spectra were obtained in KBr disks on a RAYLEIGH WQF-510A FT-IR spectrometer in 600–4000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regions.</w:t>
      </w:r>
    </w:p>
    <w:p w14:paraId="4E5D265A" w14:textId="6529474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 xml:space="preserve">Synthesis of SBA-15- </w:t>
      </w:r>
      <w:proofErr w:type="spellStart"/>
      <w:r w:rsidRPr="00393CA8">
        <w:rPr>
          <w:rFonts w:asciiTheme="majorHAnsi" w:hAnsiTheme="majorHAnsi" w:cs="Arial"/>
          <w:b/>
          <w:bCs/>
          <w:sz w:val="20"/>
          <w:szCs w:val="20"/>
        </w:rPr>
        <w:t>Pr</w:t>
      </w:r>
      <w:proofErr w:type="spellEnd"/>
      <w:r w:rsidRPr="00393CA8">
        <w:rPr>
          <w:rFonts w:asciiTheme="majorHAnsi" w:hAnsiTheme="majorHAnsi" w:cs="Arial"/>
          <w:b/>
          <w:bCs/>
          <w:sz w:val="20"/>
          <w:szCs w:val="20"/>
        </w:rPr>
        <w:t>-Cl</w:t>
      </w:r>
    </w:p>
    <w:p w14:paraId="66951F96"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In this process, SBA-15 was prepared according to the literature.</w:t>
      </w:r>
      <w:r w:rsidRPr="00393CA8">
        <w:rPr>
          <w:rFonts w:asciiTheme="majorHAnsi" w:hAnsiTheme="majorHAnsi" w:cstheme="majorBidi"/>
          <w:sz w:val="20"/>
          <w:szCs w:val="20"/>
        </w:rPr>
        <w:fldChar w:fldCharType="begin"/>
      </w:r>
      <w:r w:rsidRPr="00393CA8">
        <w:rPr>
          <w:rFonts w:asciiTheme="majorHAnsi" w:hAnsiTheme="majorHAnsi" w:cstheme="majorBidi"/>
          <w:sz w:val="20"/>
          <w:szCs w:val="20"/>
        </w:rPr>
        <w:instrText xml:space="preserve"> ADDIN EN.CITE &lt;EndNote&gt;&lt;Cite&gt;&lt;Author&gt;Zhao&lt;/Author&gt;&lt;Year&gt;1998&lt;/Year&gt;&lt;RecNum&gt;23&lt;/RecNum&gt;&lt;DisplayText&gt;&lt;style face="superscript"&gt;23&lt;/style&gt;&lt;/DisplayText&gt;&lt;record&gt;&lt;rec-number&gt;23&lt;/rec-number&gt;&lt;foreign-keys&gt;&lt;key app="EN" db-id="0e9xs2rzmdep0ceaadxvwef4ptdxa2x9xfex" timestamp="1656056773"&gt;23&lt;/key&gt;&lt;/foreign-keys&gt;&lt;ref-type name="Journal Article"&gt;17&lt;/ref-type&gt;&lt;contributors&gt;&lt;authors&gt;&lt;author&gt;Zhao, Dongyuan&lt;/author&gt;&lt;author&gt;Feng, Jianglin&lt;/author&gt;&lt;author&gt;Huo, Qisheng&lt;/author&gt;&lt;author&gt;Melosh, Nicholas&lt;/author&gt;&lt;author&gt;Fredrickson, Glenn H&lt;/author&gt;&lt;author&gt;Chmelka, Bradley F&lt;/author&gt;&lt;author&gt;Stucky, Galen D &lt;/author&gt;&lt;/authors&gt;&lt;/contributors&gt;&lt;titles&gt;&lt;title&gt;Triblock copolymer syntheses of mesoporous silica with periodic 50 to 300 angstrom pores&lt;/title&gt;&lt;secondary-title&gt;J. Sci.&lt;/secondary-title&gt;&lt;/titles&gt;&lt;periodical&gt;&lt;full-title&gt;J. Sci.&lt;/full-title&gt;&lt;/periodical&gt;&lt;pages&gt;548-552&lt;/pages&gt;&lt;volume&gt;279&lt;/volume&gt;&lt;number&gt;5350&lt;/number&gt;&lt;dates&gt;&lt;year&gt;1998&lt;/year&gt;&lt;/dates&gt;&lt;isbn&gt;0036-8075&lt;/isbn&gt;&lt;urls&gt;&lt;/urls&gt;&lt;/record&gt;&lt;/Cite&gt;&lt;/EndNote&gt;</w:instrText>
      </w:r>
      <w:r w:rsidRPr="00393CA8">
        <w:rPr>
          <w:rFonts w:asciiTheme="majorHAnsi" w:hAnsiTheme="majorHAnsi" w:cstheme="majorBidi"/>
          <w:sz w:val="20"/>
          <w:szCs w:val="20"/>
        </w:rPr>
        <w:fldChar w:fldCharType="separate"/>
      </w:r>
      <w:r w:rsidRPr="00393CA8">
        <w:rPr>
          <w:rFonts w:asciiTheme="majorHAnsi" w:hAnsiTheme="majorHAnsi" w:cstheme="majorBidi"/>
          <w:noProof/>
          <w:sz w:val="20"/>
          <w:szCs w:val="20"/>
          <w:vertAlign w:val="superscript"/>
        </w:rPr>
        <w:t>23</w:t>
      </w:r>
      <w:r w:rsidRPr="00393CA8">
        <w:rPr>
          <w:rFonts w:asciiTheme="majorHAnsi" w:hAnsiTheme="majorHAnsi" w:cstheme="majorBidi"/>
          <w:sz w:val="20"/>
          <w:szCs w:val="20"/>
        </w:rPr>
        <w:fldChar w:fldCharType="end"/>
      </w:r>
      <w:r w:rsidRPr="00393CA8">
        <w:rPr>
          <w:rFonts w:asciiTheme="majorHAnsi" w:hAnsiTheme="majorHAnsi" w:cstheme="majorBidi"/>
          <w:sz w:val="20"/>
          <w:szCs w:val="20"/>
        </w:rPr>
        <w:t xml:space="preserve"> The synthesized SBA-15 (1 g) was dispersed in dry toluene (50 mL) and stirred for 1 h at room temperature to obtain a homogenous media. Then (3-</w:t>
      </w:r>
      <w:proofErr w:type="gramStart"/>
      <w:r w:rsidRPr="00393CA8">
        <w:rPr>
          <w:rFonts w:asciiTheme="majorHAnsi" w:hAnsiTheme="majorHAnsi" w:cstheme="majorBidi"/>
          <w:sz w:val="20"/>
          <w:szCs w:val="20"/>
        </w:rPr>
        <w:t>chloropropyl)</w:t>
      </w:r>
      <w:proofErr w:type="spellStart"/>
      <w:r w:rsidRPr="00393CA8">
        <w:rPr>
          <w:rFonts w:asciiTheme="majorHAnsi" w:hAnsiTheme="majorHAnsi" w:cstheme="majorBidi"/>
          <w:sz w:val="20"/>
          <w:szCs w:val="20"/>
        </w:rPr>
        <w:t>triethoxysilane</w:t>
      </w:r>
      <w:proofErr w:type="spellEnd"/>
      <w:proofErr w:type="gramEnd"/>
      <w:r w:rsidRPr="00393CA8">
        <w:rPr>
          <w:rFonts w:asciiTheme="majorHAnsi" w:hAnsiTheme="majorHAnsi" w:cstheme="majorBidi"/>
          <w:sz w:val="20"/>
          <w:szCs w:val="20"/>
        </w:rPr>
        <w:t xml:space="preserve"> (2.4 g) (10 mmol) was added to the stirring suspension and refluxed for 24 h. The product was filtered and washed with an excess amount of toluene and dried at room temperature.</w:t>
      </w:r>
    </w:p>
    <w:p w14:paraId="01E9B5FB" w14:textId="7777777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Synthesis of SBA-Pr-3AP</w:t>
      </w:r>
    </w:p>
    <w:p w14:paraId="7DF714A7"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The 2,4,6-triaminpyrimidine compound (0.25 g) was added to the dispersed SBA-</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-Cl (1 g) in EtOH, and Et</w:t>
      </w:r>
      <w:r w:rsidRPr="00393CA8">
        <w:rPr>
          <w:rFonts w:asciiTheme="majorHAnsi" w:hAnsiTheme="majorHAnsi" w:cstheme="majorBidi"/>
          <w:sz w:val="20"/>
          <w:szCs w:val="20"/>
          <w:vertAlign w:val="subscript"/>
        </w:rPr>
        <w:t>3</w:t>
      </w:r>
      <w:r w:rsidRPr="00393CA8">
        <w:rPr>
          <w:rFonts w:asciiTheme="majorHAnsi" w:hAnsiTheme="majorHAnsi" w:cstheme="majorBidi"/>
          <w:sz w:val="20"/>
          <w:szCs w:val="20"/>
        </w:rPr>
        <w:t xml:space="preserve">N refluxed for 24 h. The obtained white powder was filtered and washed with excess EtOH, to remove any residual </w:t>
      </w:r>
      <w:proofErr w:type="spellStart"/>
      <w:r w:rsidRPr="00393CA8">
        <w:rPr>
          <w:rFonts w:asciiTheme="majorHAnsi" w:hAnsiTheme="majorHAnsi" w:cstheme="majorBidi"/>
          <w:sz w:val="20"/>
          <w:szCs w:val="20"/>
        </w:rPr>
        <w:t>organosilane</w:t>
      </w:r>
      <w:proofErr w:type="spellEnd"/>
      <w:r w:rsidRPr="00393CA8">
        <w:rPr>
          <w:rFonts w:asciiTheme="majorHAnsi" w:hAnsiTheme="majorHAnsi" w:cstheme="majorBidi"/>
          <w:sz w:val="20"/>
          <w:szCs w:val="20"/>
        </w:rPr>
        <w:t xml:space="preserve"> by soxhlation method using EtOH as solvent over a 24 h to obtain SBA-Pr-3AP as the white powder, which was dried at ambient temperature.</w:t>
      </w:r>
    </w:p>
    <w:p w14:paraId="0AE04CE6" w14:textId="6E9019C8"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 xml:space="preserve">Immobilization of </w:t>
      </w:r>
      <w:proofErr w:type="gramStart"/>
      <w:r w:rsidRPr="00393CA8">
        <w:rPr>
          <w:rFonts w:asciiTheme="majorHAnsi" w:hAnsiTheme="majorHAnsi" w:cs="Arial"/>
          <w:b/>
          <w:bCs/>
          <w:sz w:val="20"/>
          <w:szCs w:val="20"/>
        </w:rPr>
        <w:t>Pd(</w:t>
      </w:r>
      <w:proofErr w:type="gramEnd"/>
      <w:r w:rsidRPr="00393CA8">
        <w:rPr>
          <w:rFonts w:asciiTheme="majorHAnsi" w:hAnsiTheme="majorHAnsi" w:cs="Arial"/>
          <w:b/>
          <w:bCs/>
          <w:sz w:val="20"/>
          <w:szCs w:val="20"/>
        </w:rPr>
        <w:t xml:space="preserve">II) Ions on Surface of </w:t>
      </w:r>
      <w:r w:rsidR="00614941" w:rsidRPr="00614941">
        <w:rPr>
          <w:rFonts w:asciiTheme="majorHAnsi" w:hAnsiTheme="majorHAnsi" w:cs="Arial"/>
          <w:b/>
          <w:bCs/>
          <w:sz w:val="20"/>
          <w:szCs w:val="20"/>
        </w:rPr>
        <w:t>SBA-Pr-3N@Pd</w:t>
      </w:r>
    </w:p>
    <w:p w14:paraId="59F2D245" w14:textId="0BB88EC0" w:rsidR="00393CA8" w:rsidRPr="00393CA8" w:rsidRDefault="00393CA8" w:rsidP="00393CA8">
      <w:pPr>
        <w:autoSpaceDE w:val="0"/>
        <w:autoSpaceDN w:val="0"/>
        <w:bidi w:val="0"/>
        <w:adjustRightInd w:val="0"/>
        <w:jc w:val="both"/>
        <w:rPr>
          <w:rFonts w:asciiTheme="majorHAnsi" w:hAnsiTheme="majorHAnsi" w:cstheme="majorBidi"/>
          <w:sz w:val="20"/>
          <w:szCs w:val="20"/>
        </w:rPr>
      </w:pPr>
      <w:r w:rsidRPr="00393CA8">
        <w:rPr>
          <w:rFonts w:asciiTheme="majorHAnsi" w:hAnsiTheme="majorHAnsi" w:cstheme="majorBidi"/>
          <w:sz w:val="20"/>
          <w:szCs w:val="20"/>
        </w:rPr>
        <w:t xml:space="preserve">SBA-Pr-3AP (1.0 g) and palladium chloride (0.2 g) in EtOH (40 mL) was refluxed for 24 h. The dark grey powder as a resulting solid was filtered, washed with acetone, and dried in vacuum at 80 ˚C for 2 h to give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 xml:space="preserve">. According to the AAS, 25.91 </w:t>
      </w:r>
      <w:proofErr w:type="spellStart"/>
      <w:r w:rsidRPr="00393CA8">
        <w:rPr>
          <w:rFonts w:asciiTheme="majorHAnsi" w:hAnsiTheme="majorHAnsi" w:cstheme="majorBidi"/>
          <w:sz w:val="20"/>
          <w:szCs w:val="20"/>
        </w:rPr>
        <w:t>wt</w:t>
      </w:r>
      <w:proofErr w:type="spellEnd"/>
      <w:r w:rsidRPr="00393CA8">
        <w:rPr>
          <w:rFonts w:asciiTheme="majorHAnsi" w:hAnsiTheme="majorHAnsi" w:cstheme="majorBidi"/>
          <w:sz w:val="20"/>
          <w:szCs w:val="20"/>
        </w:rPr>
        <w:t xml:space="preserve"> % of palladium was precipitated on the synthesized catalyst. Also, there is no Pd in the reaction solution until the 7</w:t>
      </w:r>
      <w:r w:rsidRPr="00393CA8">
        <w:rPr>
          <w:rFonts w:asciiTheme="majorHAnsi" w:hAnsiTheme="majorHAnsi" w:cstheme="majorBidi"/>
          <w:sz w:val="20"/>
          <w:szCs w:val="20"/>
          <w:vertAlign w:val="superscript"/>
        </w:rPr>
        <w:t>th</w:t>
      </w:r>
      <w:r w:rsidRPr="00393CA8">
        <w:rPr>
          <w:rFonts w:asciiTheme="majorHAnsi" w:hAnsiTheme="majorHAnsi" w:cstheme="majorBidi"/>
          <w:sz w:val="20"/>
          <w:szCs w:val="20"/>
        </w:rPr>
        <w:t xml:space="preserve"> run.</w:t>
      </w:r>
    </w:p>
    <w:p w14:paraId="53797C2E" w14:textId="7777777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 xml:space="preserve">Characterization and Synthesis of Catalyst </w:t>
      </w:r>
    </w:p>
    <w:p w14:paraId="769DC5C0"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In the first step, SBA-15 reacted with (3-</w:t>
      </w:r>
      <w:proofErr w:type="gramStart"/>
      <w:r w:rsidRPr="00393CA8">
        <w:rPr>
          <w:rFonts w:asciiTheme="majorHAnsi" w:hAnsiTheme="majorHAnsi" w:cstheme="majorBidi"/>
          <w:sz w:val="20"/>
          <w:szCs w:val="20"/>
        </w:rPr>
        <w:t>chloropropyl)</w:t>
      </w:r>
      <w:proofErr w:type="spellStart"/>
      <w:r w:rsidRPr="00393CA8">
        <w:rPr>
          <w:rFonts w:asciiTheme="majorHAnsi" w:hAnsiTheme="majorHAnsi" w:cstheme="majorBidi"/>
          <w:sz w:val="20"/>
          <w:szCs w:val="20"/>
        </w:rPr>
        <w:t>triethoxysilane</w:t>
      </w:r>
      <w:proofErr w:type="spellEnd"/>
      <w:proofErr w:type="gramEnd"/>
      <w:r w:rsidRPr="00393CA8">
        <w:rPr>
          <w:rFonts w:asciiTheme="majorHAnsi" w:hAnsiTheme="majorHAnsi" w:cstheme="majorBidi"/>
          <w:sz w:val="20"/>
          <w:szCs w:val="20"/>
        </w:rPr>
        <w:t xml:space="preserve"> in dry toluene under reflux condition to form SBA-</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-Cl, which reacted with the 2,4,6-triamino pyrimidine in EtOH using Et</w:t>
      </w:r>
      <w:r w:rsidRPr="00393CA8">
        <w:rPr>
          <w:rFonts w:asciiTheme="majorHAnsi" w:hAnsiTheme="majorHAnsi" w:cstheme="majorBidi"/>
          <w:sz w:val="20"/>
          <w:szCs w:val="20"/>
          <w:vertAlign w:val="subscript"/>
        </w:rPr>
        <w:t>3</w:t>
      </w:r>
      <w:r w:rsidRPr="00393CA8">
        <w:rPr>
          <w:rFonts w:asciiTheme="majorHAnsi" w:hAnsiTheme="majorHAnsi" w:cstheme="majorBidi"/>
          <w:sz w:val="20"/>
          <w:szCs w:val="20"/>
        </w:rPr>
        <w:t>N as a base under reflux condition to give SBA-Pr-3AP. In the last step, the Pd ions were immobilized on the nano-heterogeneous surface catalyst of SBA-Pr-3AP (Scheme 1), which was characterized by XRD, SEM, FT-IR, N</w:t>
      </w:r>
      <w:r w:rsidRPr="00393CA8">
        <w:rPr>
          <w:rFonts w:asciiTheme="majorHAnsi" w:hAnsiTheme="majorHAnsi" w:cstheme="majorBidi"/>
          <w:sz w:val="20"/>
          <w:szCs w:val="20"/>
          <w:vertAlign w:val="subscript"/>
        </w:rPr>
        <w:t>2</w:t>
      </w:r>
      <w:r w:rsidRPr="00393CA8">
        <w:rPr>
          <w:rFonts w:asciiTheme="majorHAnsi" w:hAnsiTheme="majorHAnsi" w:cstheme="majorBidi"/>
          <w:sz w:val="20"/>
          <w:szCs w:val="20"/>
        </w:rPr>
        <w:t xml:space="preserve"> adsorption-desorption, EDX, and TGA analysis.</w:t>
      </w:r>
    </w:p>
    <w:p w14:paraId="1DB85D2C" w14:textId="625F18E8"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object w:dxaOrig="10555" w:dyaOrig="5651" w14:anchorId="0C55A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25pt;height:127.5pt" o:ole="">
            <v:imagedata r:id="rId12" o:title=""/>
          </v:shape>
          <o:OLEObject Type="Embed" ProgID="ChemDraw.Document.6.0" ShapeID="_x0000_i1026" DrawAspect="Content" ObjectID="_1717580785" r:id="rId13"/>
        </w:object>
      </w:r>
    </w:p>
    <w:p w14:paraId="44DB35BA" w14:textId="77777777" w:rsidR="00393CA8" w:rsidRPr="00393CA8" w:rsidRDefault="00393CA8" w:rsidP="00393CA8">
      <w:pPr>
        <w:bidi w:val="0"/>
        <w:jc w:val="both"/>
        <w:rPr>
          <w:rFonts w:asciiTheme="majorHAnsi" w:hAnsiTheme="majorHAnsi" w:cstheme="majorBidi"/>
          <w:sz w:val="20"/>
          <w:szCs w:val="20"/>
        </w:rPr>
      </w:pPr>
    </w:p>
    <w:p w14:paraId="28A90B1F" w14:textId="05E2EC61"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Scheme 1</w:t>
      </w:r>
      <w:r w:rsidRPr="00393CA8">
        <w:rPr>
          <w:rFonts w:asciiTheme="majorHAnsi" w:hAnsiTheme="majorHAnsi" w:cstheme="majorBidi"/>
          <w:sz w:val="20"/>
          <w:szCs w:val="20"/>
        </w:rPr>
        <w:t xml:space="preserve">. The synthetic procedure for the preparation of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 xml:space="preserve"> catalyst</w:t>
      </w:r>
    </w:p>
    <w:p w14:paraId="399E6356" w14:textId="77777777" w:rsidR="00393CA8" w:rsidRPr="00393CA8" w:rsidRDefault="00393CA8" w:rsidP="00393CA8">
      <w:pPr>
        <w:bidi w:val="0"/>
        <w:jc w:val="both"/>
        <w:rPr>
          <w:rFonts w:asciiTheme="majorHAnsi" w:hAnsiTheme="majorHAnsi" w:cstheme="majorBidi"/>
          <w:sz w:val="20"/>
          <w:szCs w:val="20"/>
        </w:rPr>
      </w:pPr>
    </w:p>
    <w:p w14:paraId="3E5A4EA7" w14:textId="7777777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FT-IR analysis</w:t>
      </w:r>
    </w:p>
    <w:p w14:paraId="29883443" w14:textId="070F19C0"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To characterize and confirm the functionalized groups on the catalyst, FT-IR spectroscopy was applied, as shown in Fig. 1 for (a) SBA-15 (b) SBA-</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 xml:space="preserve">-Cl, (c) SBA-Pr-3AP and (d)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 The bands at 800, 960, and 1100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are existing in all spectra, which are related to Si-O-Si symmetrical stretching vibrations, Si-OH symmetrical stretching vibrations, and unsymmetrical stretching vibrations of Si-O-Si spectroscopy, respectively. In the SBA-</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 xml:space="preserve">-Cl (b), SBA-Pr-3AP (c), and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 xml:space="preserve"> (d), the peaks appearing at 2852 and 2956 cm </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are the representative of aliphatic CH</w:t>
      </w:r>
      <w:r w:rsidRPr="00393CA8">
        <w:rPr>
          <w:rFonts w:asciiTheme="majorHAnsi" w:hAnsiTheme="majorHAnsi" w:cstheme="majorBidi"/>
          <w:sz w:val="20"/>
          <w:szCs w:val="20"/>
          <w:vertAlign w:val="subscript"/>
        </w:rPr>
        <w:t>2</w:t>
      </w:r>
      <w:r w:rsidRPr="00393CA8">
        <w:rPr>
          <w:rFonts w:asciiTheme="majorHAnsi" w:hAnsiTheme="majorHAnsi" w:cstheme="majorBidi"/>
          <w:sz w:val="20"/>
          <w:szCs w:val="20"/>
        </w:rPr>
        <w:t xml:space="preserve"> groups, which demonstrates the propyl group into the pore walls of SBA-15. The peak around 600-800 cm</w:t>
      </w:r>
      <w:r w:rsidRPr="00393CA8">
        <w:rPr>
          <w:rFonts w:asciiTheme="majorHAnsi" w:hAnsiTheme="majorHAnsi" w:cstheme="majorBidi"/>
          <w:sz w:val="20"/>
          <w:szCs w:val="20"/>
          <w:vertAlign w:val="superscript"/>
        </w:rPr>
        <w:t xml:space="preserve">-1 </w:t>
      </w:r>
      <w:r w:rsidRPr="00393CA8">
        <w:rPr>
          <w:rFonts w:asciiTheme="majorHAnsi" w:hAnsiTheme="majorHAnsi" w:cstheme="majorBidi"/>
          <w:sz w:val="20"/>
          <w:szCs w:val="20"/>
        </w:rPr>
        <w:t>shows Cl group in the second spectrum. The stretching vibration of the carbon-carbon double bond in aromatic ring appeared at 1554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and the peaks of 1454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displayed stretching vibrations of the C=N group for the spectra of (c) and (d). The band at 1648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is due to the imine bond of the aromatic ring and its stretching vibrations displayed at 705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Moreover, the band at 578 cm</w:t>
      </w:r>
      <w:r w:rsidRPr="00393CA8">
        <w:rPr>
          <w:rFonts w:asciiTheme="majorHAnsi" w:hAnsiTheme="majorHAnsi" w:cstheme="majorBidi"/>
          <w:sz w:val="20"/>
          <w:szCs w:val="20"/>
          <w:vertAlign w:val="superscript"/>
        </w:rPr>
        <w:t>−1</w:t>
      </w:r>
      <w:r w:rsidRPr="00393CA8">
        <w:rPr>
          <w:rFonts w:asciiTheme="majorHAnsi" w:hAnsiTheme="majorHAnsi" w:cstheme="majorBidi"/>
          <w:sz w:val="20"/>
          <w:szCs w:val="20"/>
        </w:rPr>
        <w:t xml:space="preserve"> in the spectrum of </w:t>
      </w:r>
      <w:r w:rsidR="00614941" w:rsidRPr="00925CAC">
        <w:rPr>
          <w:rFonts w:asciiTheme="majorHAnsi" w:hAnsiTheme="majorHAnsi" w:cstheme="majorBidi"/>
          <w:sz w:val="20"/>
          <w:szCs w:val="20"/>
        </w:rPr>
        <w:t>SBA-Pr-3N@Pd</w:t>
      </w:r>
      <w:r w:rsidR="00614941" w:rsidRPr="00393CA8">
        <w:rPr>
          <w:rFonts w:asciiTheme="majorHAnsi" w:hAnsiTheme="majorHAnsi" w:cstheme="majorBidi"/>
          <w:sz w:val="20"/>
          <w:szCs w:val="20"/>
        </w:rPr>
        <w:t xml:space="preserve"> </w:t>
      </w:r>
      <w:r w:rsidRPr="00393CA8">
        <w:rPr>
          <w:rFonts w:asciiTheme="majorHAnsi" w:hAnsiTheme="majorHAnsi" w:cstheme="majorBidi"/>
          <w:sz w:val="20"/>
          <w:szCs w:val="20"/>
        </w:rPr>
        <w:t xml:space="preserve">is assigned to stretching of Pd-N </w:t>
      </w:r>
      <w:r w:rsidRPr="00393CA8">
        <w:rPr>
          <w:rFonts w:asciiTheme="majorHAnsi" w:hAnsiTheme="majorHAnsi" w:cstheme="majorBidi"/>
          <w:sz w:val="20"/>
          <w:szCs w:val="20"/>
        </w:rPr>
        <w:fldChar w:fldCharType="begin"/>
      </w:r>
      <w:r w:rsidRPr="00393CA8">
        <w:rPr>
          <w:rFonts w:asciiTheme="majorHAnsi" w:hAnsiTheme="majorHAnsi" w:cstheme="majorBidi"/>
          <w:sz w:val="20"/>
          <w:szCs w:val="20"/>
        </w:rPr>
        <w:instrText xml:space="preserve"> ADDIN EN.CITE &lt;EndNote&gt;&lt;Cite&gt;&lt;Author&gt;Mukhopadhyay&lt;/Author&gt;&lt;Year&gt;2002&lt;/Year&gt;&lt;RecNum&gt;24&lt;/RecNum&gt;&lt;DisplayText&gt;&lt;style face="superscript"&gt;24&lt;/style&gt;&lt;/DisplayText&gt;&lt;record&gt;&lt;rec-number&gt;24&lt;/rec-number&gt;&lt;foreign-keys&gt;&lt;key app="EN" db-id="0e9xs2rzmdep0ceaadxvwef4ptdxa2x9xfex" timestamp="1656056774"&gt;24&lt;/key&gt;&lt;/foreign-keys&gt;&lt;ref-type name="Journal Article"&gt;17&lt;/ref-type&gt;&lt;contributors&gt;&lt;authors&gt;&lt;author&gt;Mukhopadhyay, Kausik&lt;/author&gt;&lt;author&gt;Sarkar, Bibhas R&lt;/author&gt;&lt;author&gt;Chaudhari, Raghunath V&lt;/author&gt;&lt;/authors&gt;&lt;/contributors&gt;&lt;titles&gt;&lt;title&gt;Anchored Pd complex in MCM-41 and MCM-48: novel heterogeneous catalysts for hydrocarboxylation of aryl olefins and alcohols&lt;/title&gt;&lt;secondary-title&gt;J. Am. Chem. Soc.&lt;/secondary-title&gt;&lt;/titles&gt;&lt;periodical&gt;&lt;full-title&gt;J. Am. Chem. Soc.&lt;/full-title&gt;&lt;/periodical&gt;&lt;pages&gt;9692-9693&lt;/pages&gt;&lt;volume&gt;124&lt;/volume&gt;&lt;number&gt;33&lt;/number&gt;&lt;dates&gt;&lt;year&gt;2002&lt;/year&gt;&lt;/dates&gt;&lt;isbn&gt;0002-7863&lt;/isbn&gt;&lt;urls&gt;&lt;/urls&gt;&lt;/record&gt;&lt;/Cite&gt;&lt;/EndNote&gt;</w:instrText>
      </w:r>
      <w:r w:rsidRPr="00393CA8">
        <w:rPr>
          <w:rFonts w:asciiTheme="majorHAnsi" w:hAnsiTheme="majorHAnsi" w:cstheme="majorBidi"/>
          <w:sz w:val="20"/>
          <w:szCs w:val="20"/>
        </w:rPr>
        <w:fldChar w:fldCharType="separate"/>
      </w:r>
      <w:r w:rsidRPr="00393CA8">
        <w:rPr>
          <w:rFonts w:asciiTheme="majorHAnsi" w:hAnsiTheme="majorHAnsi" w:cstheme="majorBidi"/>
          <w:noProof/>
          <w:sz w:val="20"/>
          <w:szCs w:val="20"/>
          <w:vertAlign w:val="superscript"/>
        </w:rPr>
        <w:t>24</w:t>
      </w:r>
      <w:r w:rsidRPr="00393CA8">
        <w:rPr>
          <w:rFonts w:asciiTheme="majorHAnsi" w:hAnsiTheme="majorHAnsi" w:cstheme="majorBidi"/>
          <w:sz w:val="20"/>
          <w:szCs w:val="20"/>
        </w:rPr>
        <w:fldChar w:fldCharType="end"/>
      </w:r>
      <w:r w:rsidRPr="00393CA8">
        <w:rPr>
          <w:rFonts w:asciiTheme="majorHAnsi" w:hAnsiTheme="majorHAnsi" w:cstheme="majorBidi"/>
          <w:sz w:val="20"/>
          <w:szCs w:val="20"/>
        </w:rPr>
        <w:t xml:space="preserve">. These results showed that the synthesized SBA-15 was effectively functionalized with Pd species and obtained the final catalyst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w:t>
      </w:r>
    </w:p>
    <w:p w14:paraId="6949AEC7" w14:textId="77777777" w:rsidR="00393CA8" w:rsidRPr="00393CA8" w:rsidRDefault="00393CA8" w:rsidP="00393CA8">
      <w:pPr>
        <w:bidi w:val="0"/>
        <w:jc w:val="both"/>
        <w:rPr>
          <w:rFonts w:asciiTheme="majorHAnsi" w:hAnsiTheme="majorHAnsi" w:cstheme="majorBidi"/>
          <w:noProof/>
          <w:sz w:val="20"/>
          <w:szCs w:val="20"/>
        </w:rPr>
      </w:pPr>
      <w:r w:rsidRPr="00393CA8">
        <w:rPr>
          <w:rFonts w:asciiTheme="majorHAnsi" w:hAnsiTheme="majorHAnsi" w:cstheme="majorBidi"/>
          <w:noProof/>
          <w:sz w:val="20"/>
          <w:szCs w:val="20"/>
        </w:rPr>
        <w:drawing>
          <wp:inline distT="0" distB="0" distL="0" distR="0" wp14:anchorId="7A375796" wp14:editId="54623183">
            <wp:extent cx="3042524" cy="1866471"/>
            <wp:effectExtent l="0" t="0" r="571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5804" cy="1874618"/>
                    </a:xfrm>
                    <a:prstGeom prst="rect">
                      <a:avLst/>
                    </a:prstGeom>
                  </pic:spPr>
                </pic:pic>
              </a:graphicData>
            </a:graphic>
          </wp:inline>
        </w:drawing>
      </w:r>
    </w:p>
    <w:p w14:paraId="4AC2EA39" w14:textId="75C2D764"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1.</w:t>
      </w:r>
      <w:r w:rsidRPr="00393CA8">
        <w:rPr>
          <w:rFonts w:asciiTheme="majorHAnsi" w:hAnsiTheme="majorHAnsi" w:cstheme="majorBidi"/>
          <w:sz w:val="20"/>
          <w:szCs w:val="20"/>
        </w:rPr>
        <w:t xml:space="preserve"> FT-IR spectra of (a) SBA-15, (b) SBA </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 xml:space="preserve">-Cl (c) SBA-Pr-3AP (d) </w:t>
      </w:r>
      <w:r w:rsidR="00614941" w:rsidRPr="00925CAC">
        <w:rPr>
          <w:rFonts w:asciiTheme="majorHAnsi" w:hAnsiTheme="majorHAnsi" w:cstheme="majorBidi"/>
          <w:sz w:val="20"/>
          <w:szCs w:val="20"/>
        </w:rPr>
        <w:t>SBA-Pr-3N@Pd</w:t>
      </w:r>
    </w:p>
    <w:p w14:paraId="32A0760F" w14:textId="77777777" w:rsidR="00393CA8" w:rsidRPr="00393CA8" w:rsidRDefault="00393CA8" w:rsidP="00393CA8">
      <w:pPr>
        <w:bidi w:val="0"/>
        <w:jc w:val="both"/>
        <w:rPr>
          <w:rFonts w:asciiTheme="majorHAnsi" w:hAnsiTheme="majorHAnsi" w:cstheme="majorBidi"/>
          <w:sz w:val="20"/>
          <w:szCs w:val="20"/>
        </w:rPr>
      </w:pPr>
    </w:p>
    <w:p w14:paraId="50DDDFC3" w14:textId="7777777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EDX analysis</w:t>
      </w:r>
    </w:p>
    <w:p w14:paraId="6ADE0C29" w14:textId="503C12AD"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 xml:space="preserve">The EDX spectrum in Fig. 2 explains the presence of the elements C, N, O, Si, and Pd in SBA-Pr-3AP@Pd. The palladium peak displays the immobilization of the Pd nanoparticles on the surface of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w:t>
      </w:r>
    </w:p>
    <w:p w14:paraId="6385764E" w14:textId="6D4DE7E2" w:rsidR="00393CA8" w:rsidRPr="00393CA8" w:rsidRDefault="00393CA8" w:rsidP="00393CA8">
      <w:pPr>
        <w:bidi w:val="0"/>
        <w:jc w:val="both"/>
        <w:rPr>
          <w:rFonts w:asciiTheme="majorHAnsi" w:hAnsiTheme="majorHAnsi" w:cstheme="majorBidi"/>
          <w:sz w:val="20"/>
          <w:szCs w:val="20"/>
        </w:rPr>
      </w:pPr>
    </w:p>
    <w:p w14:paraId="5104AE1E" w14:textId="77777777" w:rsidR="00393CA8" w:rsidRPr="00393CA8" w:rsidRDefault="00393CA8" w:rsidP="00393CA8">
      <w:pPr>
        <w:bidi w:val="0"/>
        <w:jc w:val="both"/>
        <w:rPr>
          <w:rFonts w:asciiTheme="majorHAnsi" w:hAnsiTheme="majorHAnsi" w:cstheme="majorBidi"/>
          <w:b/>
          <w:bCs/>
          <w:sz w:val="20"/>
          <w:szCs w:val="20"/>
        </w:rPr>
      </w:pPr>
    </w:p>
    <w:p w14:paraId="3B9895C8" w14:textId="12496FE8" w:rsidR="00393CA8" w:rsidRPr="00393CA8" w:rsidRDefault="00393CA8" w:rsidP="00393CA8">
      <w:pPr>
        <w:bidi w:val="0"/>
        <w:jc w:val="both"/>
        <w:rPr>
          <w:rFonts w:asciiTheme="majorHAnsi" w:hAnsiTheme="majorHAnsi" w:cstheme="majorBidi"/>
          <w:b/>
          <w:bCs/>
          <w:sz w:val="20"/>
          <w:szCs w:val="20"/>
        </w:rPr>
      </w:pPr>
      <w:r w:rsidRPr="00393CA8">
        <w:rPr>
          <w:rFonts w:asciiTheme="majorHAnsi" w:hAnsiTheme="majorHAnsi" w:cstheme="majorBidi"/>
          <w:noProof/>
          <w:sz w:val="20"/>
          <w:szCs w:val="20"/>
        </w:rPr>
        <w:drawing>
          <wp:inline distT="0" distB="0" distL="0" distR="0" wp14:anchorId="0C822072" wp14:editId="3AC7B1EF">
            <wp:extent cx="3399670" cy="179784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9082" cy="1808115"/>
                    </a:xfrm>
                    <a:prstGeom prst="rect">
                      <a:avLst/>
                    </a:prstGeom>
                  </pic:spPr>
                </pic:pic>
              </a:graphicData>
            </a:graphic>
          </wp:inline>
        </w:drawing>
      </w:r>
    </w:p>
    <w:p w14:paraId="67B6EE2C" w14:textId="025147E1"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2.</w:t>
      </w:r>
      <w:r w:rsidRPr="00393CA8">
        <w:rPr>
          <w:rFonts w:asciiTheme="majorHAnsi" w:hAnsiTheme="majorHAnsi" w:cstheme="majorBidi"/>
          <w:sz w:val="20"/>
          <w:szCs w:val="20"/>
        </w:rPr>
        <w:t xml:space="preserve"> EDX Spectrum of </w:t>
      </w:r>
      <w:r w:rsidR="00614941" w:rsidRPr="00925CAC">
        <w:rPr>
          <w:rFonts w:asciiTheme="majorHAnsi" w:hAnsiTheme="majorHAnsi" w:cstheme="majorBidi"/>
          <w:sz w:val="20"/>
          <w:szCs w:val="20"/>
        </w:rPr>
        <w:t>SBA-Pr-3N@Pd</w:t>
      </w:r>
    </w:p>
    <w:p w14:paraId="6FDC09FD" w14:textId="77777777" w:rsidR="00393CA8" w:rsidRPr="00393CA8" w:rsidRDefault="00393CA8" w:rsidP="00393CA8">
      <w:pPr>
        <w:bidi w:val="0"/>
        <w:jc w:val="both"/>
        <w:rPr>
          <w:rFonts w:asciiTheme="majorHAnsi" w:hAnsiTheme="majorHAnsi" w:cstheme="majorBidi"/>
          <w:b/>
          <w:bCs/>
          <w:sz w:val="20"/>
          <w:szCs w:val="20"/>
        </w:rPr>
      </w:pPr>
      <w:r w:rsidRPr="00393CA8">
        <w:rPr>
          <w:rFonts w:asciiTheme="majorHAnsi" w:hAnsiTheme="majorHAnsi" w:cstheme="majorBidi"/>
          <w:b/>
          <w:bCs/>
          <w:sz w:val="20"/>
          <w:szCs w:val="20"/>
        </w:rPr>
        <w:t>BET analysis</w:t>
      </w:r>
    </w:p>
    <w:p w14:paraId="67782059" w14:textId="28D3A764"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sz w:val="20"/>
          <w:szCs w:val="20"/>
        </w:rPr>
        <w:t xml:space="preserve">The nitrogen adsorption-desorption isotherms and the BJH pore size distribution (based on the adsorption branch of the isotherms) for all samples SBA-15, SBA-Pr-3AP, and </w:t>
      </w:r>
      <w:r w:rsidR="00614941" w:rsidRPr="00925CAC">
        <w:rPr>
          <w:rFonts w:asciiTheme="majorHAnsi" w:hAnsiTheme="majorHAnsi" w:cstheme="majorBidi"/>
          <w:sz w:val="20"/>
          <w:szCs w:val="20"/>
        </w:rPr>
        <w:t>SBA-Pr-3N@Pd</w:t>
      </w:r>
      <w:r w:rsidRPr="00393CA8">
        <w:rPr>
          <w:rFonts w:asciiTheme="majorHAnsi" w:hAnsiTheme="majorHAnsi" w:cstheme="majorBidi"/>
          <w:sz w:val="20"/>
          <w:szCs w:val="20"/>
        </w:rPr>
        <w:t xml:space="preserve"> are shown in Fig. 3,4. Type IV characterizes the isotherms with an H1-type hysteresis loop defined by IUPAC, demonstrating the well-ordered mesoporous arrangement of SBA-15. Table 1 presents the results for three structural parameters of the samples, including specific surface area (BET method), total pore volume, and pore diameter (BJH method). Successful incorporation of functional organic materials into mesoporous SBA‐15 silica pores and the inclusion of Pd into this structure shifted the pore size to a smaller value and led to diminishing in pore volume and surface area. </w:t>
      </w:r>
    </w:p>
    <w:p w14:paraId="067DF6D6" w14:textId="3F95479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noProof/>
          <w:sz w:val="20"/>
          <w:szCs w:val="20"/>
        </w:rPr>
        <w:drawing>
          <wp:inline distT="0" distB="0" distL="0" distR="0" wp14:anchorId="25591A8B" wp14:editId="5CE83309">
            <wp:extent cx="2747581" cy="30146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2131" cy="3019602"/>
                    </a:xfrm>
                    <a:prstGeom prst="rect">
                      <a:avLst/>
                    </a:prstGeom>
                  </pic:spPr>
                </pic:pic>
              </a:graphicData>
            </a:graphic>
          </wp:inline>
        </w:drawing>
      </w:r>
    </w:p>
    <w:p w14:paraId="297336ED" w14:textId="77777777" w:rsidR="00393CA8" w:rsidRPr="00393CA8" w:rsidRDefault="00393CA8" w:rsidP="00393CA8">
      <w:pPr>
        <w:bidi w:val="0"/>
        <w:jc w:val="both"/>
        <w:rPr>
          <w:rFonts w:asciiTheme="majorHAnsi" w:hAnsiTheme="majorHAnsi" w:cstheme="majorBidi"/>
          <w:noProof/>
          <w:sz w:val="20"/>
          <w:szCs w:val="20"/>
        </w:rPr>
      </w:pPr>
    </w:p>
    <w:p w14:paraId="440EEB01" w14:textId="4B37BCFF"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3.</w:t>
      </w:r>
      <w:r w:rsidRPr="00393CA8">
        <w:rPr>
          <w:rFonts w:asciiTheme="majorHAnsi" w:hAnsiTheme="majorHAnsi" w:cstheme="majorBidi"/>
          <w:sz w:val="20"/>
          <w:szCs w:val="20"/>
        </w:rPr>
        <w:t xml:space="preserve"> N</w:t>
      </w:r>
      <w:r w:rsidRPr="00393CA8">
        <w:rPr>
          <w:rFonts w:asciiTheme="majorHAnsi" w:hAnsiTheme="majorHAnsi" w:cstheme="majorBidi"/>
          <w:sz w:val="20"/>
          <w:szCs w:val="20"/>
          <w:vertAlign w:val="subscript"/>
        </w:rPr>
        <w:t>2</w:t>
      </w:r>
      <w:r w:rsidRPr="00393CA8">
        <w:rPr>
          <w:rFonts w:asciiTheme="majorHAnsi" w:hAnsiTheme="majorHAnsi" w:cstheme="majorBidi"/>
          <w:sz w:val="20"/>
          <w:szCs w:val="20"/>
        </w:rPr>
        <w:t xml:space="preserve"> adsorption–desorption isotherms of (a) SBA-15, (b) SBA-Pr-3AP, (c) </w:t>
      </w:r>
      <w:r w:rsidR="00614941" w:rsidRPr="00925CAC">
        <w:rPr>
          <w:rFonts w:asciiTheme="majorHAnsi" w:hAnsiTheme="majorHAnsi" w:cstheme="majorBidi"/>
          <w:sz w:val="20"/>
          <w:szCs w:val="20"/>
        </w:rPr>
        <w:t>SBA-Pr-3N@Pd</w:t>
      </w:r>
    </w:p>
    <w:p w14:paraId="0B5A5517"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noProof/>
          <w:sz w:val="20"/>
          <w:szCs w:val="20"/>
        </w:rPr>
        <w:drawing>
          <wp:inline distT="0" distB="0" distL="0" distR="0" wp14:anchorId="75B36789" wp14:editId="54A800F4">
            <wp:extent cx="2897231" cy="182598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8063" cy="1845417"/>
                    </a:xfrm>
                    <a:prstGeom prst="rect">
                      <a:avLst/>
                    </a:prstGeom>
                  </pic:spPr>
                </pic:pic>
              </a:graphicData>
            </a:graphic>
          </wp:inline>
        </w:drawing>
      </w:r>
    </w:p>
    <w:p w14:paraId="237F1106" w14:textId="7DB2341B" w:rsidR="00393CA8" w:rsidRPr="00393CA8" w:rsidRDefault="00393CA8" w:rsidP="00393CA8">
      <w:pPr>
        <w:tabs>
          <w:tab w:val="left" w:pos="7905"/>
        </w:tabs>
        <w:bidi w:val="0"/>
        <w:jc w:val="both"/>
        <w:rPr>
          <w:rFonts w:asciiTheme="majorHAnsi" w:hAnsiTheme="majorHAnsi" w:cstheme="majorBidi"/>
          <w:b/>
          <w:bCs/>
          <w:sz w:val="20"/>
          <w:szCs w:val="20"/>
        </w:rPr>
      </w:pPr>
      <w:r w:rsidRPr="00393CA8">
        <w:rPr>
          <w:rFonts w:asciiTheme="majorHAnsi" w:hAnsiTheme="majorHAnsi" w:cstheme="majorBidi"/>
          <w:b/>
          <w:bCs/>
          <w:noProof/>
          <w:sz w:val="20"/>
          <w:szCs w:val="20"/>
        </w:rPr>
        <w:t>Fig 4.</w:t>
      </w:r>
      <w:r w:rsidRPr="00393CA8">
        <w:rPr>
          <w:rFonts w:asciiTheme="majorHAnsi" w:hAnsiTheme="majorHAnsi" w:cstheme="majorBidi"/>
          <w:noProof/>
          <w:sz w:val="20"/>
          <w:szCs w:val="20"/>
        </w:rPr>
        <w:t xml:space="preserve"> </w:t>
      </w:r>
      <w:r w:rsidRPr="00393CA8">
        <w:rPr>
          <w:rFonts w:asciiTheme="majorHAnsi" w:hAnsiTheme="majorHAnsi" w:cstheme="majorBidi"/>
          <w:sz w:val="20"/>
          <w:szCs w:val="20"/>
        </w:rPr>
        <w:t>BJH pore size distribution curves of (a) SBA-15, (b) SBA-Pr-3AP, (c) SBA-Pr-3AP@Pd</w:t>
      </w:r>
      <w:r w:rsidRPr="00393CA8">
        <w:rPr>
          <w:rFonts w:asciiTheme="majorHAnsi" w:hAnsiTheme="majorHAnsi" w:cstheme="majorBidi"/>
          <w:b/>
          <w:bCs/>
          <w:sz w:val="20"/>
          <w:szCs w:val="20"/>
        </w:rPr>
        <w:tab/>
      </w:r>
    </w:p>
    <w:p w14:paraId="5CBCD976" w14:textId="6404F822" w:rsid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Table 1.</w:t>
      </w:r>
      <w:r w:rsidRPr="00393CA8">
        <w:rPr>
          <w:rFonts w:asciiTheme="majorHAnsi" w:hAnsiTheme="majorHAnsi" w:cstheme="majorBidi"/>
          <w:sz w:val="20"/>
          <w:szCs w:val="20"/>
        </w:rPr>
        <w:t xml:space="preserve"> Texture properties of (a) SBA-15, (b) SBA </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 xml:space="preserve">-Cl (c) SBA-Pr-3AP (d) SBA-Pr-3AP@Pd </w:t>
      </w:r>
    </w:p>
    <w:p w14:paraId="2DB02D09" w14:textId="77777777" w:rsidR="00564DDA" w:rsidRPr="00393CA8" w:rsidRDefault="00564DDA" w:rsidP="00564DDA">
      <w:pPr>
        <w:bidi w:val="0"/>
        <w:jc w:val="both"/>
        <w:rPr>
          <w:rFonts w:asciiTheme="majorHAnsi" w:hAnsiTheme="majorHAnsi" w:cstheme="majorBidi"/>
          <w:sz w:val="20"/>
          <w:szCs w:val="20"/>
        </w:rPr>
      </w:pPr>
    </w:p>
    <w:tbl>
      <w:tblPr>
        <w:tblStyle w:val="GridTable4-Accent6"/>
        <w:tblW w:w="4641" w:type="dxa"/>
        <w:tblInd w:w="-5" w:type="dxa"/>
        <w:tblLook w:val="04A0" w:firstRow="1" w:lastRow="0" w:firstColumn="1" w:lastColumn="0" w:noHBand="0" w:noVBand="1"/>
      </w:tblPr>
      <w:tblGrid>
        <w:gridCol w:w="623"/>
        <w:gridCol w:w="1082"/>
        <w:gridCol w:w="907"/>
        <w:gridCol w:w="28"/>
        <w:gridCol w:w="664"/>
        <w:gridCol w:w="325"/>
        <w:gridCol w:w="1012"/>
      </w:tblGrid>
      <w:tr w:rsidR="00564DDA" w:rsidRPr="002E726D" w14:paraId="5E511529" w14:textId="77777777" w:rsidTr="00564DDA">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23" w:type="dxa"/>
            <w:vAlign w:val="center"/>
          </w:tcPr>
          <w:p w14:paraId="53EF6C3E" w14:textId="77777777" w:rsidR="00393CA8" w:rsidRPr="002E726D" w:rsidRDefault="00393CA8" w:rsidP="002E726D">
            <w:pPr>
              <w:bidi w:val="0"/>
              <w:jc w:val="center"/>
              <w:rPr>
                <w:rFonts w:asciiTheme="majorHAnsi" w:hAnsiTheme="majorHAnsi" w:cstheme="majorBidi"/>
                <w:color w:val="auto"/>
                <w:sz w:val="16"/>
                <w:szCs w:val="16"/>
              </w:rPr>
            </w:pPr>
            <w:r w:rsidRPr="002E726D">
              <w:rPr>
                <w:rFonts w:asciiTheme="majorHAnsi" w:hAnsiTheme="majorHAnsi" w:cstheme="majorBidi"/>
                <w:color w:val="auto"/>
                <w:sz w:val="16"/>
                <w:szCs w:val="16"/>
              </w:rPr>
              <w:t>Entry</w:t>
            </w:r>
          </w:p>
        </w:tc>
        <w:tc>
          <w:tcPr>
            <w:tcW w:w="1082" w:type="dxa"/>
            <w:vAlign w:val="center"/>
            <w:hideMark/>
          </w:tcPr>
          <w:p w14:paraId="23186157" w14:textId="77777777" w:rsidR="00393CA8" w:rsidRPr="002E726D" w:rsidRDefault="00393CA8" w:rsidP="002E726D">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auto"/>
                <w:sz w:val="16"/>
                <w:szCs w:val="16"/>
              </w:rPr>
            </w:pPr>
            <w:r w:rsidRPr="002E726D">
              <w:rPr>
                <w:rFonts w:asciiTheme="majorHAnsi" w:hAnsiTheme="majorHAnsi" w:cstheme="majorBidi"/>
                <w:color w:val="auto"/>
                <w:sz w:val="16"/>
                <w:szCs w:val="16"/>
              </w:rPr>
              <w:t>Catalyst</w:t>
            </w:r>
          </w:p>
        </w:tc>
        <w:tc>
          <w:tcPr>
            <w:tcW w:w="907" w:type="dxa"/>
            <w:vAlign w:val="center"/>
            <w:hideMark/>
          </w:tcPr>
          <w:p w14:paraId="795AFFC6" w14:textId="77777777" w:rsidR="00393CA8" w:rsidRPr="002E726D" w:rsidRDefault="00393CA8" w:rsidP="002E726D">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auto"/>
                <w:sz w:val="16"/>
                <w:szCs w:val="16"/>
              </w:rPr>
            </w:pPr>
            <w:proofErr w:type="spellStart"/>
            <w:r w:rsidRPr="002E726D">
              <w:rPr>
                <w:rFonts w:asciiTheme="majorHAnsi" w:hAnsiTheme="majorHAnsi" w:cstheme="majorBidi"/>
                <w:color w:val="auto"/>
                <w:sz w:val="16"/>
                <w:szCs w:val="16"/>
                <w:vertAlign w:val="superscript"/>
              </w:rPr>
              <w:t>a</w:t>
            </w:r>
            <w:r w:rsidRPr="002E726D">
              <w:rPr>
                <w:rFonts w:asciiTheme="majorHAnsi" w:hAnsiTheme="majorHAnsi" w:cstheme="majorBidi"/>
                <w:color w:val="auto"/>
                <w:sz w:val="16"/>
                <w:szCs w:val="16"/>
              </w:rPr>
              <w:t>S</w:t>
            </w:r>
            <w:r w:rsidRPr="002E726D">
              <w:rPr>
                <w:rFonts w:asciiTheme="majorHAnsi" w:hAnsiTheme="majorHAnsi" w:cstheme="majorBidi"/>
                <w:color w:val="auto"/>
                <w:sz w:val="16"/>
                <w:szCs w:val="16"/>
                <w:vertAlign w:val="subscript"/>
              </w:rPr>
              <w:t>BET</w:t>
            </w:r>
            <w:proofErr w:type="spellEnd"/>
            <w:r w:rsidRPr="002E726D">
              <w:rPr>
                <w:rFonts w:asciiTheme="majorHAnsi" w:hAnsiTheme="majorHAnsi" w:cstheme="majorBidi"/>
                <w:color w:val="auto"/>
                <w:sz w:val="16"/>
                <w:szCs w:val="16"/>
              </w:rPr>
              <w:t xml:space="preserve"> (m</w:t>
            </w:r>
            <w:r w:rsidRPr="002E726D">
              <w:rPr>
                <w:rFonts w:asciiTheme="majorHAnsi" w:hAnsiTheme="majorHAnsi" w:cstheme="majorBidi"/>
                <w:color w:val="auto"/>
                <w:sz w:val="16"/>
                <w:szCs w:val="16"/>
                <w:vertAlign w:val="superscript"/>
              </w:rPr>
              <w:t>2</w:t>
            </w:r>
            <w:r w:rsidRPr="002E726D">
              <w:rPr>
                <w:rFonts w:asciiTheme="majorHAnsi" w:hAnsiTheme="majorHAnsi" w:cstheme="majorBidi"/>
                <w:color w:val="auto"/>
                <w:sz w:val="16"/>
                <w:szCs w:val="16"/>
              </w:rPr>
              <w:t>g</w:t>
            </w:r>
            <w:r w:rsidRPr="002E726D">
              <w:rPr>
                <w:rFonts w:asciiTheme="majorHAnsi" w:hAnsiTheme="majorHAnsi" w:cstheme="majorBidi"/>
                <w:color w:val="auto"/>
                <w:sz w:val="16"/>
                <w:szCs w:val="16"/>
                <w:vertAlign w:val="superscript"/>
              </w:rPr>
              <w:t>–1</w:t>
            </w:r>
            <w:r w:rsidRPr="002E726D">
              <w:rPr>
                <w:rFonts w:asciiTheme="majorHAnsi" w:hAnsiTheme="majorHAnsi" w:cstheme="majorBidi"/>
                <w:color w:val="auto"/>
                <w:sz w:val="16"/>
                <w:szCs w:val="16"/>
              </w:rPr>
              <w:t>)</w:t>
            </w:r>
          </w:p>
        </w:tc>
        <w:tc>
          <w:tcPr>
            <w:tcW w:w="692" w:type="dxa"/>
            <w:gridSpan w:val="2"/>
            <w:vAlign w:val="center"/>
            <w:hideMark/>
          </w:tcPr>
          <w:p w14:paraId="33133F79" w14:textId="77777777" w:rsidR="00393CA8" w:rsidRPr="002E726D" w:rsidRDefault="00393CA8" w:rsidP="002E726D">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auto"/>
                <w:sz w:val="16"/>
                <w:szCs w:val="16"/>
              </w:rPr>
            </w:pPr>
            <w:proofErr w:type="spellStart"/>
            <w:r w:rsidRPr="002E726D">
              <w:rPr>
                <w:rFonts w:asciiTheme="majorHAnsi" w:hAnsiTheme="majorHAnsi" w:cstheme="majorBidi"/>
                <w:color w:val="auto"/>
                <w:sz w:val="16"/>
                <w:szCs w:val="16"/>
                <w:vertAlign w:val="superscript"/>
              </w:rPr>
              <w:t>a</w:t>
            </w:r>
            <w:r w:rsidRPr="002E726D">
              <w:rPr>
                <w:rFonts w:asciiTheme="majorHAnsi" w:hAnsiTheme="majorHAnsi" w:cstheme="majorBidi"/>
                <w:color w:val="auto"/>
                <w:sz w:val="16"/>
                <w:szCs w:val="16"/>
              </w:rPr>
              <w:t>V</w:t>
            </w:r>
            <w:proofErr w:type="spellEnd"/>
            <w:r w:rsidRPr="002E726D">
              <w:rPr>
                <w:rFonts w:asciiTheme="majorHAnsi" w:hAnsiTheme="majorHAnsi" w:cstheme="majorBidi"/>
                <w:color w:val="auto"/>
                <w:sz w:val="16"/>
                <w:szCs w:val="16"/>
              </w:rPr>
              <w:t xml:space="preserve"> (cm</w:t>
            </w:r>
            <w:r w:rsidRPr="002E726D">
              <w:rPr>
                <w:rFonts w:asciiTheme="majorHAnsi" w:hAnsiTheme="majorHAnsi" w:cstheme="majorBidi"/>
                <w:color w:val="auto"/>
                <w:sz w:val="16"/>
                <w:szCs w:val="16"/>
                <w:vertAlign w:val="superscript"/>
              </w:rPr>
              <w:t>3</w:t>
            </w:r>
            <w:r w:rsidRPr="002E726D">
              <w:rPr>
                <w:rFonts w:asciiTheme="majorHAnsi" w:hAnsiTheme="majorHAnsi" w:cstheme="majorBidi"/>
                <w:color w:val="auto"/>
                <w:sz w:val="16"/>
                <w:szCs w:val="16"/>
              </w:rPr>
              <w:t>g</w:t>
            </w:r>
            <w:r w:rsidRPr="002E726D">
              <w:rPr>
                <w:rFonts w:asciiTheme="majorHAnsi" w:hAnsiTheme="majorHAnsi" w:cstheme="majorBidi"/>
                <w:color w:val="auto"/>
                <w:sz w:val="16"/>
                <w:szCs w:val="16"/>
                <w:vertAlign w:val="superscript"/>
              </w:rPr>
              <w:t>–1</w:t>
            </w:r>
            <w:r w:rsidRPr="002E726D">
              <w:rPr>
                <w:rFonts w:asciiTheme="majorHAnsi" w:hAnsiTheme="majorHAnsi" w:cstheme="majorBidi"/>
                <w:color w:val="auto"/>
                <w:sz w:val="16"/>
                <w:szCs w:val="16"/>
              </w:rPr>
              <w:t>)</w:t>
            </w:r>
          </w:p>
        </w:tc>
        <w:tc>
          <w:tcPr>
            <w:tcW w:w="1337" w:type="dxa"/>
            <w:gridSpan w:val="2"/>
            <w:vAlign w:val="center"/>
            <w:hideMark/>
          </w:tcPr>
          <w:p w14:paraId="0476D835" w14:textId="77777777" w:rsidR="00393CA8" w:rsidRPr="002E726D" w:rsidRDefault="00393CA8" w:rsidP="002E726D">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auto"/>
                <w:sz w:val="16"/>
                <w:szCs w:val="16"/>
              </w:rPr>
            </w:pPr>
            <w:proofErr w:type="spellStart"/>
            <w:r w:rsidRPr="002E726D">
              <w:rPr>
                <w:rFonts w:asciiTheme="majorHAnsi" w:hAnsiTheme="majorHAnsi" w:cstheme="majorBidi"/>
                <w:color w:val="auto"/>
                <w:sz w:val="16"/>
                <w:szCs w:val="16"/>
                <w:vertAlign w:val="superscript"/>
              </w:rPr>
              <w:t>a</w:t>
            </w:r>
            <w:r w:rsidRPr="002E726D">
              <w:rPr>
                <w:rFonts w:asciiTheme="majorHAnsi" w:hAnsiTheme="majorHAnsi" w:cstheme="majorBidi"/>
                <w:color w:val="auto"/>
                <w:sz w:val="16"/>
                <w:szCs w:val="16"/>
              </w:rPr>
              <w:t>D</w:t>
            </w:r>
            <w:r w:rsidRPr="002E726D">
              <w:rPr>
                <w:rFonts w:asciiTheme="majorHAnsi" w:hAnsiTheme="majorHAnsi" w:cstheme="majorBidi"/>
                <w:color w:val="auto"/>
                <w:sz w:val="16"/>
                <w:szCs w:val="16"/>
                <w:vertAlign w:val="subscript"/>
              </w:rPr>
              <w:t>BJH</w:t>
            </w:r>
            <w:proofErr w:type="spellEnd"/>
            <w:r w:rsidRPr="002E726D">
              <w:rPr>
                <w:rFonts w:asciiTheme="majorHAnsi" w:hAnsiTheme="majorHAnsi" w:cstheme="majorBidi"/>
                <w:color w:val="auto"/>
                <w:sz w:val="16"/>
                <w:szCs w:val="16"/>
              </w:rPr>
              <w:t xml:space="preserve"> (nm)</w:t>
            </w:r>
          </w:p>
        </w:tc>
      </w:tr>
      <w:tr w:rsidR="00564DDA" w:rsidRPr="002E726D" w14:paraId="2B0DF6E9" w14:textId="77777777" w:rsidTr="00564DD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23" w:type="dxa"/>
            <w:vAlign w:val="center"/>
          </w:tcPr>
          <w:p w14:paraId="67A5B0AA" w14:textId="77777777" w:rsidR="00393CA8" w:rsidRPr="002E726D" w:rsidRDefault="00393CA8" w:rsidP="002E726D">
            <w:pPr>
              <w:bidi w:val="0"/>
              <w:jc w:val="center"/>
              <w:rPr>
                <w:rFonts w:asciiTheme="majorHAnsi" w:hAnsiTheme="majorHAnsi" w:cstheme="majorBidi"/>
                <w:b w:val="0"/>
                <w:bCs w:val="0"/>
                <w:sz w:val="16"/>
                <w:szCs w:val="16"/>
              </w:rPr>
            </w:pPr>
            <w:r w:rsidRPr="002E726D">
              <w:rPr>
                <w:rFonts w:asciiTheme="majorHAnsi" w:hAnsiTheme="majorHAnsi" w:cstheme="majorBidi"/>
                <w:b w:val="0"/>
                <w:bCs w:val="0"/>
                <w:sz w:val="16"/>
                <w:szCs w:val="16"/>
              </w:rPr>
              <w:t>1</w:t>
            </w:r>
          </w:p>
        </w:tc>
        <w:tc>
          <w:tcPr>
            <w:tcW w:w="1082" w:type="dxa"/>
            <w:vAlign w:val="center"/>
            <w:hideMark/>
          </w:tcPr>
          <w:p w14:paraId="5A7763BD"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SBA-15</w:t>
            </w:r>
          </w:p>
        </w:tc>
        <w:tc>
          <w:tcPr>
            <w:tcW w:w="935" w:type="dxa"/>
            <w:gridSpan w:val="2"/>
            <w:vAlign w:val="center"/>
            <w:hideMark/>
          </w:tcPr>
          <w:p w14:paraId="313A3EC6"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898</w:t>
            </w:r>
          </w:p>
        </w:tc>
        <w:tc>
          <w:tcPr>
            <w:tcW w:w="989" w:type="dxa"/>
            <w:gridSpan w:val="2"/>
            <w:vAlign w:val="center"/>
            <w:hideMark/>
          </w:tcPr>
          <w:p w14:paraId="22870819"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0.99</w:t>
            </w:r>
          </w:p>
        </w:tc>
        <w:tc>
          <w:tcPr>
            <w:tcW w:w="1012" w:type="dxa"/>
            <w:vAlign w:val="center"/>
            <w:hideMark/>
          </w:tcPr>
          <w:p w14:paraId="314E7C94"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9.9</w:t>
            </w:r>
          </w:p>
        </w:tc>
      </w:tr>
      <w:tr w:rsidR="00564DDA" w:rsidRPr="002E726D" w14:paraId="5F9C6739" w14:textId="77777777" w:rsidTr="00564DDA">
        <w:trPr>
          <w:trHeight w:val="311"/>
        </w:trPr>
        <w:tc>
          <w:tcPr>
            <w:cnfStyle w:val="001000000000" w:firstRow="0" w:lastRow="0" w:firstColumn="1" w:lastColumn="0" w:oddVBand="0" w:evenVBand="0" w:oddHBand="0" w:evenHBand="0" w:firstRowFirstColumn="0" w:firstRowLastColumn="0" w:lastRowFirstColumn="0" w:lastRowLastColumn="0"/>
            <w:tcW w:w="623" w:type="dxa"/>
            <w:vAlign w:val="center"/>
          </w:tcPr>
          <w:p w14:paraId="51C60483" w14:textId="77777777" w:rsidR="00393CA8" w:rsidRPr="002E726D" w:rsidRDefault="00393CA8" w:rsidP="002E726D">
            <w:pPr>
              <w:bidi w:val="0"/>
              <w:jc w:val="center"/>
              <w:rPr>
                <w:rFonts w:asciiTheme="majorHAnsi" w:hAnsiTheme="majorHAnsi" w:cstheme="majorBidi"/>
                <w:b w:val="0"/>
                <w:bCs w:val="0"/>
                <w:sz w:val="16"/>
                <w:szCs w:val="16"/>
              </w:rPr>
            </w:pPr>
            <w:r w:rsidRPr="002E726D">
              <w:rPr>
                <w:rFonts w:asciiTheme="majorHAnsi" w:hAnsiTheme="majorHAnsi" w:cstheme="majorBidi"/>
                <w:b w:val="0"/>
                <w:bCs w:val="0"/>
                <w:sz w:val="16"/>
                <w:szCs w:val="16"/>
              </w:rPr>
              <w:t>3</w:t>
            </w:r>
          </w:p>
        </w:tc>
        <w:tc>
          <w:tcPr>
            <w:tcW w:w="1082" w:type="dxa"/>
            <w:vAlign w:val="center"/>
            <w:hideMark/>
          </w:tcPr>
          <w:p w14:paraId="34A7F473" w14:textId="77777777" w:rsidR="00393CA8" w:rsidRPr="002E726D" w:rsidRDefault="00393CA8" w:rsidP="002E726D">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SBA-Pr-3AP</w:t>
            </w:r>
          </w:p>
        </w:tc>
        <w:tc>
          <w:tcPr>
            <w:tcW w:w="935" w:type="dxa"/>
            <w:gridSpan w:val="2"/>
            <w:vAlign w:val="center"/>
            <w:hideMark/>
          </w:tcPr>
          <w:p w14:paraId="2A59B7F8" w14:textId="77777777" w:rsidR="00393CA8" w:rsidRPr="002E726D" w:rsidRDefault="00393CA8" w:rsidP="002E726D">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521</w:t>
            </w:r>
          </w:p>
        </w:tc>
        <w:tc>
          <w:tcPr>
            <w:tcW w:w="989" w:type="dxa"/>
            <w:gridSpan w:val="2"/>
            <w:vAlign w:val="center"/>
            <w:hideMark/>
          </w:tcPr>
          <w:p w14:paraId="4EF376EA" w14:textId="77777777" w:rsidR="00393CA8" w:rsidRPr="002E726D" w:rsidRDefault="00393CA8" w:rsidP="002E726D">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0.79</w:t>
            </w:r>
          </w:p>
        </w:tc>
        <w:tc>
          <w:tcPr>
            <w:tcW w:w="1012" w:type="dxa"/>
            <w:vAlign w:val="center"/>
            <w:hideMark/>
          </w:tcPr>
          <w:p w14:paraId="6D25D655" w14:textId="77777777" w:rsidR="00393CA8" w:rsidRPr="002E726D" w:rsidRDefault="00393CA8" w:rsidP="002E726D">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7.4</w:t>
            </w:r>
          </w:p>
        </w:tc>
      </w:tr>
      <w:tr w:rsidR="00564DDA" w:rsidRPr="002E726D" w14:paraId="7C56BA2D" w14:textId="77777777" w:rsidTr="00564DD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623" w:type="dxa"/>
            <w:vAlign w:val="center"/>
          </w:tcPr>
          <w:p w14:paraId="0E30E8BA" w14:textId="77777777" w:rsidR="00393CA8" w:rsidRPr="002E726D" w:rsidRDefault="00393CA8" w:rsidP="002E726D">
            <w:pPr>
              <w:bidi w:val="0"/>
              <w:jc w:val="center"/>
              <w:rPr>
                <w:rFonts w:asciiTheme="majorHAnsi" w:hAnsiTheme="majorHAnsi" w:cstheme="majorBidi"/>
                <w:b w:val="0"/>
                <w:bCs w:val="0"/>
                <w:sz w:val="16"/>
                <w:szCs w:val="16"/>
              </w:rPr>
            </w:pPr>
            <w:r w:rsidRPr="002E726D">
              <w:rPr>
                <w:rFonts w:asciiTheme="majorHAnsi" w:hAnsiTheme="majorHAnsi" w:cstheme="majorBidi"/>
                <w:b w:val="0"/>
                <w:bCs w:val="0"/>
                <w:sz w:val="16"/>
                <w:szCs w:val="16"/>
              </w:rPr>
              <w:t>4</w:t>
            </w:r>
          </w:p>
        </w:tc>
        <w:tc>
          <w:tcPr>
            <w:tcW w:w="1082" w:type="dxa"/>
            <w:vAlign w:val="center"/>
            <w:hideMark/>
          </w:tcPr>
          <w:p w14:paraId="055CD415"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SBA-Pr-3AP@Pd</w:t>
            </w:r>
          </w:p>
        </w:tc>
        <w:tc>
          <w:tcPr>
            <w:tcW w:w="935" w:type="dxa"/>
            <w:gridSpan w:val="2"/>
            <w:vAlign w:val="center"/>
            <w:hideMark/>
          </w:tcPr>
          <w:p w14:paraId="5540D90F"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351</w:t>
            </w:r>
          </w:p>
        </w:tc>
        <w:tc>
          <w:tcPr>
            <w:tcW w:w="989" w:type="dxa"/>
            <w:gridSpan w:val="2"/>
            <w:vAlign w:val="center"/>
            <w:hideMark/>
          </w:tcPr>
          <w:p w14:paraId="33D3ED77"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0.49</w:t>
            </w:r>
          </w:p>
        </w:tc>
        <w:tc>
          <w:tcPr>
            <w:tcW w:w="1012" w:type="dxa"/>
            <w:vAlign w:val="center"/>
            <w:hideMark/>
          </w:tcPr>
          <w:p w14:paraId="6449BFFA" w14:textId="77777777" w:rsidR="00393CA8" w:rsidRPr="002E726D" w:rsidRDefault="00393CA8" w:rsidP="002E726D">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6"/>
                <w:szCs w:val="16"/>
              </w:rPr>
            </w:pPr>
            <w:r w:rsidRPr="002E726D">
              <w:rPr>
                <w:rFonts w:asciiTheme="majorHAnsi" w:hAnsiTheme="majorHAnsi" w:cstheme="majorBidi"/>
                <w:sz w:val="16"/>
                <w:szCs w:val="16"/>
              </w:rPr>
              <w:t>5.2</w:t>
            </w:r>
          </w:p>
        </w:tc>
      </w:tr>
    </w:tbl>
    <w:p w14:paraId="263140D1" w14:textId="77777777" w:rsidR="00393CA8" w:rsidRPr="00393CA8" w:rsidRDefault="00393CA8" w:rsidP="00393CA8">
      <w:pPr>
        <w:bidi w:val="0"/>
        <w:jc w:val="both"/>
        <w:rPr>
          <w:rFonts w:asciiTheme="majorHAnsi" w:hAnsiTheme="majorHAnsi" w:cstheme="majorBidi"/>
          <w:sz w:val="20"/>
          <w:szCs w:val="20"/>
        </w:rPr>
      </w:pPr>
      <w:proofErr w:type="spellStart"/>
      <w:r w:rsidRPr="00393CA8">
        <w:rPr>
          <w:rFonts w:asciiTheme="majorHAnsi" w:hAnsiTheme="majorHAnsi" w:cstheme="majorBidi"/>
          <w:sz w:val="20"/>
          <w:szCs w:val="20"/>
          <w:vertAlign w:val="superscript"/>
        </w:rPr>
        <w:t>a</w:t>
      </w:r>
      <w:r w:rsidRPr="00393CA8">
        <w:rPr>
          <w:rFonts w:asciiTheme="majorHAnsi" w:hAnsiTheme="majorHAnsi" w:cstheme="majorBidi"/>
          <w:sz w:val="20"/>
          <w:szCs w:val="20"/>
        </w:rPr>
        <w:t>S</w:t>
      </w:r>
      <w:r w:rsidRPr="00393CA8">
        <w:rPr>
          <w:rFonts w:asciiTheme="majorHAnsi" w:hAnsiTheme="majorHAnsi" w:cstheme="majorBidi"/>
          <w:sz w:val="20"/>
          <w:szCs w:val="20"/>
          <w:vertAlign w:val="subscript"/>
        </w:rPr>
        <w:t>BET</w:t>
      </w:r>
      <w:proofErr w:type="spellEnd"/>
      <w:r w:rsidRPr="00393CA8">
        <w:rPr>
          <w:rFonts w:asciiTheme="majorHAnsi" w:hAnsiTheme="majorHAnsi" w:cstheme="majorBidi"/>
          <w:sz w:val="20"/>
          <w:szCs w:val="20"/>
        </w:rPr>
        <w:t xml:space="preserve"> is a specific surface area, V total pore volume, and D</w:t>
      </w:r>
      <w:r w:rsidRPr="00393CA8">
        <w:rPr>
          <w:rFonts w:asciiTheme="majorHAnsi" w:hAnsiTheme="majorHAnsi" w:cstheme="majorBidi"/>
          <w:sz w:val="20"/>
          <w:szCs w:val="20"/>
          <w:vertAlign w:val="subscript"/>
        </w:rPr>
        <w:t>BJH</w:t>
      </w:r>
      <w:r w:rsidRPr="00393CA8">
        <w:rPr>
          <w:rFonts w:asciiTheme="majorHAnsi" w:hAnsiTheme="majorHAnsi" w:cstheme="majorBidi"/>
          <w:sz w:val="20"/>
          <w:szCs w:val="20"/>
        </w:rPr>
        <w:t xml:space="preserve"> average pore diameter</w:t>
      </w:r>
    </w:p>
    <w:p w14:paraId="4A905E21" w14:textId="7777777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XRD analysis</w:t>
      </w:r>
    </w:p>
    <w:p w14:paraId="1F77E76A" w14:textId="77777777" w:rsidR="00393CA8" w:rsidRPr="00393CA8" w:rsidRDefault="00393CA8" w:rsidP="002E726D">
      <w:pPr>
        <w:tabs>
          <w:tab w:val="left" w:pos="4140"/>
        </w:tabs>
        <w:autoSpaceDE w:val="0"/>
        <w:autoSpaceDN w:val="0"/>
        <w:bidi w:val="0"/>
        <w:adjustRightInd w:val="0"/>
        <w:jc w:val="both"/>
        <w:rPr>
          <w:rFonts w:asciiTheme="majorHAnsi" w:hAnsiTheme="majorHAnsi" w:cstheme="majorBidi"/>
          <w:sz w:val="20"/>
          <w:szCs w:val="20"/>
        </w:rPr>
      </w:pPr>
      <w:r w:rsidRPr="00393CA8">
        <w:rPr>
          <w:rFonts w:asciiTheme="majorHAnsi" w:hAnsiTheme="majorHAnsi" w:cstheme="majorBidi"/>
          <w:sz w:val="20"/>
          <w:szCs w:val="20"/>
        </w:rPr>
        <w:t>Low</w:t>
      </w:r>
      <w:r w:rsidRPr="00393CA8">
        <w:rPr>
          <w:rFonts w:asciiTheme="majorHAnsi" w:eastAsia="AdvOT569473da+20" w:hAnsiTheme="majorHAnsi" w:cstheme="majorBidi"/>
          <w:sz w:val="20"/>
          <w:szCs w:val="20"/>
        </w:rPr>
        <w:t>‐</w:t>
      </w:r>
      <w:r w:rsidRPr="00393CA8">
        <w:rPr>
          <w:rFonts w:asciiTheme="majorHAnsi" w:hAnsiTheme="majorHAnsi" w:cstheme="majorBidi"/>
          <w:sz w:val="20"/>
          <w:szCs w:val="20"/>
        </w:rPr>
        <w:t>angle XRD patterns of SBA-15 and SBA-Pr-3AP@Pd catalyst are shown in Fig 5. SBA</w:t>
      </w:r>
      <w:r w:rsidRPr="00393CA8">
        <w:rPr>
          <w:rFonts w:asciiTheme="majorHAnsi" w:eastAsia="AdvOT569473da+20" w:hAnsiTheme="majorHAnsi" w:cstheme="majorBidi"/>
          <w:sz w:val="20"/>
          <w:szCs w:val="20"/>
        </w:rPr>
        <w:t>-</w:t>
      </w:r>
      <w:r w:rsidRPr="00393CA8">
        <w:rPr>
          <w:rFonts w:asciiTheme="majorHAnsi" w:hAnsiTheme="majorHAnsi" w:cstheme="majorBidi"/>
          <w:sz w:val="20"/>
          <w:szCs w:val="20"/>
        </w:rPr>
        <w:t>15 has a strong diffraction reflection (100) and two small diffraction reflections (110) and (200) due to hexagonal symmetry and its long</w:t>
      </w:r>
      <w:r w:rsidRPr="00393CA8">
        <w:rPr>
          <w:rFonts w:asciiTheme="majorHAnsi" w:eastAsia="AdvOT569473da+20" w:hAnsiTheme="majorHAnsi" w:cstheme="majorBidi"/>
          <w:sz w:val="20"/>
          <w:szCs w:val="20"/>
        </w:rPr>
        <w:t>‐</w:t>
      </w:r>
      <w:r w:rsidRPr="00393CA8">
        <w:rPr>
          <w:rFonts w:asciiTheme="majorHAnsi" w:hAnsiTheme="majorHAnsi" w:cstheme="majorBidi"/>
          <w:sz w:val="20"/>
          <w:szCs w:val="20"/>
        </w:rPr>
        <w:t xml:space="preserve">range ordering structure </w:t>
      </w:r>
      <w:r w:rsidRPr="00393CA8">
        <w:rPr>
          <w:rFonts w:asciiTheme="majorHAnsi" w:hAnsiTheme="majorHAnsi" w:cstheme="majorBidi"/>
          <w:sz w:val="20"/>
          <w:szCs w:val="20"/>
        </w:rPr>
        <w:fldChar w:fldCharType="begin">
          <w:fldData xml:space="preserve">PEVuZE5vdGU+PENpdGU+PEF1dGhvcj5Wb2pvdWRpPC9BdXRob3I+PFllYXI+MjAxNzwvWWVhcj48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</w:fldData>
        </w:fldChar>
      </w:r>
      <w:r w:rsidRPr="00393CA8">
        <w:rPr>
          <w:rFonts w:asciiTheme="majorHAnsi" w:hAnsiTheme="majorHAnsi" w:cstheme="majorBidi"/>
          <w:sz w:val="20"/>
          <w:szCs w:val="20"/>
        </w:rPr>
        <w:instrText xml:space="preserve"> ADDIN EN.CITE </w:instrText>
      </w:r>
      <w:r w:rsidRPr="00393CA8">
        <w:rPr>
          <w:rFonts w:asciiTheme="majorHAnsi" w:hAnsiTheme="majorHAnsi" w:cstheme="majorBidi"/>
          <w:sz w:val="20"/>
          <w:szCs w:val="20"/>
        </w:rPr>
        <w:fldChar w:fldCharType="begin">
          <w:fldData xml:space="preserve">PEVuZE5vdGU+PENpdGU+PEF1dGhvcj5Wb2pvdWRpPC9BdXRob3I+PFllYXI+MjAxNzwvWWVhcj48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</w:fldData>
        </w:fldChar>
      </w:r>
      <w:r w:rsidRPr="00393CA8">
        <w:rPr>
          <w:rFonts w:asciiTheme="majorHAnsi" w:hAnsiTheme="majorHAnsi" w:cstheme="majorBidi"/>
          <w:sz w:val="20"/>
          <w:szCs w:val="20"/>
        </w:rPr>
        <w:instrText xml:space="preserve"> ADDIN EN.CITE.DATA </w:instrText>
      </w:r>
      <w:r w:rsidRPr="00393CA8">
        <w:rPr>
          <w:rFonts w:asciiTheme="majorHAnsi" w:hAnsiTheme="majorHAnsi" w:cstheme="majorBidi"/>
          <w:sz w:val="20"/>
          <w:szCs w:val="20"/>
        </w:rPr>
      </w:r>
      <w:r w:rsidRPr="00393CA8">
        <w:rPr>
          <w:rFonts w:asciiTheme="majorHAnsi" w:hAnsiTheme="majorHAnsi" w:cstheme="majorBidi"/>
          <w:sz w:val="20"/>
          <w:szCs w:val="20"/>
        </w:rPr>
        <w:fldChar w:fldCharType="end"/>
      </w:r>
      <w:r w:rsidRPr="00393CA8">
        <w:rPr>
          <w:rFonts w:asciiTheme="majorHAnsi" w:hAnsiTheme="majorHAnsi" w:cstheme="majorBidi"/>
          <w:sz w:val="20"/>
          <w:szCs w:val="20"/>
        </w:rPr>
        <w:fldChar w:fldCharType="separate"/>
      </w:r>
      <w:r w:rsidRPr="00393CA8">
        <w:rPr>
          <w:rFonts w:asciiTheme="majorHAnsi" w:hAnsiTheme="majorHAnsi" w:cstheme="majorBidi"/>
          <w:noProof/>
          <w:sz w:val="20"/>
          <w:szCs w:val="20"/>
          <w:vertAlign w:val="superscript"/>
        </w:rPr>
        <w:t>25</w:t>
      </w:r>
      <w:r w:rsidRPr="00393CA8">
        <w:rPr>
          <w:rFonts w:asciiTheme="majorHAnsi" w:hAnsiTheme="majorHAnsi" w:cstheme="majorBidi"/>
          <w:sz w:val="20"/>
          <w:szCs w:val="20"/>
        </w:rPr>
        <w:fldChar w:fldCharType="end"/>
      </w:r>
      <w:r w:rsidRPr="00393CA8">
        <w:rPr>
          <w:rFonts w:asciiTheme="majorHAnsi" w:hAnsiTheme="majorHAnsi" w:cstheme="majorBidi"/>
          <w:sz w:val="20"/>
          <w:szCs w:val="20"/>
        </w:rPr>
        <w:t>. The SBA-Pr-3AP@Pd marks a decrease in the overall intensity of the (100), (110), and (200), which might be related to the organic compounds and Pd attached particles.</w:t>
      </w:r>
    </w:p>
    <w:p w14:paraId="55F595AA" w14:textId="77777777" w:rsidR="00393CA8" w:rsidRPr="00393CA8" w:rsidRDefault="00393CA8" w:rsidP="00393CA8">
      <w:pPr>
        <w:autoSpaceDE w:val="0"/>
        <w:autoSpaceDN w:val="0"/>
        <w:bidi w:val="0"/>
        <w:adjustRightInd w:val="0"/>
        <w:jc w:val="both"/>
        <w:rPr>
          <w:rFonts w:asciiTheme="majorHAnsi" w:hAnsiTheme="majorHAnsi" w:cstheme="majorBidi"/>
          <w:sz w:val="20"/>
          <w:szCs w:val="20"/>
        </w:rPr>
      </w:pPr>
    </w:p>
    <w:p w14:paraId="497B7186" w14:textId="33578695" w:rsidR="00393CA8" w:rsidRPr="00393CA8" w:rsidRDefault="002E726D" w:rsidP="00393CA8">
      <w:pPr>
        <w:autoSpaceDE w:val="0"/>
        <w:autoSpaceDN w:val="0"/>
        <w:bidi w:val="0"/>
        <w:adjustRightInd w:val="0"/>
        <w:jc w:val="both"/>
        <w:rPr>
          <w:rFonts w:asciiTheme="majorHAnsi" w:hAnsiTheme="majorHAnsi" w:cstheme="majorBidi"/>
          <w:sz w:val="20"/>
          <w:szCs w:val="20"/>
        </w:rPr>
      </w:pPr>
      <w:r w:rsidRPr="00393CA8">
        <w:rPr>
          <w:rFonts w:asciiTheme="majorHAnsi" w:hAnsiTheme="majorHAnsi" w:cstheme="majorBidi"/>
          <w:noProof/>
          <w:sz w:val="20"/>
          <w:szCs w:val="20"/>
        </w:rPr>
        <mc:AlternateContent>
          <mc:Choice Requires="wps">
            <w:drawing>
              <wp:anchor distT="0" distB="0" distL="114300" distR="114300" simplePos="0" relativeHeight="251670528" behindDoc="0" locked="0" layoutInCell="1" allowOverlap="1" wp14:anchorId="3FD2BE8F" wp14:editId="414B56D5">
                <wp:simplePos x="0" y="0"/>
                <wp:positionH relativeFrom="leftMargin">
                  <wp:posOffset>4283675</wp:posOffset>
                </wp:positionH>
                <wp:positionV relativeFrom="paragraph">
                  <wp:posOffset>1093092</wp:posOffset>
                </wp:positionV>
                <wp:extent cx="483577" cy="334108"/>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483577" cy="334108"/>
                        </a:xfrm>
                        <a:prstGeom prst="rect">
                          <a:avLst/>
                        </a:prstGeom>
                        <a:noFill/>
                        <a:ln>
                          <a:noFill/>
                        </a:ln>
                        <a:effectLst/>
                      </wps:spPr>
                      <wps:txbx>
                        <w:txbxContent>
                          <w:p w14:paraId="32A30730" w14:textId="2A780152" w:rsidR="002E726D" w:rsidRPr="004C5D7A" w:rsidRDefault="002E726D" w:rsidP="002E726D">
                            <w:pPr>
                              <w:spacing w:line="360" w:lineRule="auto"/>
                              <w:jc w:val="center"/>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2BE8F" id="_x0000_t202" coordsize="21600,21600" o:spt="202" path="m,l,21600r21600,l21600,xe">
                <v:stroke joinstyle="miter"/>
                <v:path gradientshapeok="t" o:connecttype="rect"/>
              </v:shapetype>
              <v:shape id="Text Box 12" o:spid="_x0000_s1026" type="#_x0000_t202" style="position:absolute;left:0;text-align:left;margin-left:337.3pt;margin-top:86.05pt;width:38.1pt;height:26.3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" filled="f" stroked="f">
                <v:textbox>
                  <w:txbxContent>
                    <w:p w14:paraId="32A30730" w14:textId="2A780152" w:rsidR="002E726D" w:rsidRPr="004C5D7A" w:rsidRDefault="002E726D" w:rsidP="002E726D">
                      <w:pPr>
                        <w:spacing w:line="360" w:lineRule="auto"/>
                        <w:jc w:val="center"/>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393CA8" w:rsidRPr="00393CA8">
        <w:rPr>
          <w:rFonts w:asciiTheme="majorHAnsi" w:hAnsiTheme="majorHAnsi" w:cstheme="majorBidi"/>
          <w:noProof/>
          <w:sz w:val="20"/>
          <w:szCs w:val="20"/>
        </w:rPr>
        <mc:AlternateContent>
          <mc:Choice Requires="wps">
            <w:drawing>
              <wp:anchor distT="0" distB="0" distL="114300" distR="114300" simplePos="0" relativeHeight="251660288" behindDoc="0" locked="0" layoutInCell="1" allowOverlap="1" wp14:anchorId="2331F029" wp14:editId="7B4154B1">
                <wp:simplePos x="0" y="0"/>
                <wp:positionH relativeFrom="column">
                  <wp:posOffset>1099116</wp:posOffset>
                </wp:positionH>
                <wp:positionV relativeFrom="paragraph">
                  <wp:posOffset>2403389</wp:posOffset>
                </wp:positionV>
                <wp:extent cx="685800" cy="316523"/>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685800" cy="316523"/>
                        </a:xfrm>
                        <a:prstGeom prst="rect">
                          <a:avLst/>
                        </a:prstGeom>
                        <a:noFill/>
                        <a:ln>
                          <a:noFill/>
                        </a:ln>
                        <a:effectLst/>
                      </wps:spPr>
                      <wps:txbx>
                        <w:txbxContent>
                          <w:p w14:paraId="3F21154F" w14:textId="77777777" w:rsidR="00393CA8" w:rsidRPr="00E75A58" w:rsidRDefault="00393CA8" w:rsidP="00393CA8">
                            <w:pPr>
                              <w:autoSpaceDE w:val="0"/>
                              <w:autoSpaceDN w:val="0"/>
                              <w:adjustRightInd w:val="0"/>
                              <w:spacing w:line="360" w:lineRule="auto"/>
                              <w:jc w:val="center"/>
                              <w:rPr>
                                <w:rFonts w:asciiTheme="majorBidi" w:hAnsiTheme="majorBidi" w:cstheme="majorBidi"/>
                                <w:noProof/>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A58">
                              <w:rPr>
                                <w:rFonts w:asciiTheme="majorBidi" w:hAnsiTheme="majorBidi" w:cstheme="majorBidi"/>
                                <w:noProof/>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F029" id="Text Box 35" o:spid="_x0000_s1027" type="#_x0000_t202" style="position:absolute;left:0;text-align:left;margin-left:86.55pt;margin-top:189.25pt;width:54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" filled="f" stroked="f">
                <v:textbox>
                  <w:txbxContent>
                    <w:p w14:paraId="3F21154F" w14:textId="77777777" w:rsidR="00393CA8" w:rsidRPr="00E75A58" w:rsidRDefault="00393CA8" w:rsidP="00393CA8">
                      <w:pPr>
                        <w:autoSpaceDE w:val="0"/>
                        <w:autoSpaceDN w:val="0"/>
                        <w:adjustRightInd w:val="0"/>
                        <w:spacing w:line="360" w:lineRule="auto"/>
                        <w:jc w:val="center"/>
                        <w:rPr>
                          <w:rFonts w:asciiTheme="majorBidi" w:hAnsiTheme="majorBidi" w:cstheme="majorBidi"/>
                          <w:noProof/>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A58">
                        <w:rPr>
                          <w:rFonts w:asciiTheme="majorBidi" w:hAnsiTheme="majorBidi" w:cstheme="majorBidi"/>
                          <w:noProof/>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2Ө (°)</w:t>
                      </w:r>
                    </w:p>
                  </w:txbxContent>
                </v:textbox>
              </v:shape>
            </w:pict>
          </mc:Fallback>
        </mc:AlternateContent>
      </w:r>
      <w:r w:rsidR="00393CA8" w:rsidRPr="00393CA8">
        <w:rPr>
          <w:rFonts w:asciiTheme="majorHAnsi" w:hAnsiTheme="majorHAnsi" w:cstheme="majorBidi"/>
          <w:noProof/>
          <w:sz w:val="20"/>
          <w:szCs w:val="20"/>
        </w:rPr>
        <mc:AlternateContent>
          <mc:Choice Requires="wps">
            <w:drawing>
              <wp:anchor distT="0" distB="0" distL="114300" distR="114300" simplePos="0" relativeHeight="251661312" behindDoc="0" locked="0" layoutInCell="1" allowOverlap="1" wp14:anchorId="33800AFD" wp14:editId="1E521B90">
                <wp:simplePos x="0" y="0"/>
                <wp:positionH relativeFrom="column">
                  <wp:posOffset>3541884</wp:posOffset>
                </wp:positionH>
                <wp:positionV relativeFrom="paragraph">
                  <wp:posOffset>1607820</wp:posOffset>
                </wp:positionV>
                <wp:extent cx="1828800" cy="1828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1275A5" w14:textId="77777777" w:rsidR="00393CA8" w:rsidRPr="004C5D7A" w:rsidRDefault="00393CA8" w:rsidP="00393CA8">
                            <w:pPr>
                              <w:autoSpaceDE w:val="0"/>
                              <w:autoSpaceDN w:val="0"/>
                              <w:adjustRightInd w:val="0"/>
                              <w:spacing w:line="360" w:lineRule="auto"/>
                              <w:jc w:val="center"/>
                              <w:rPr>
                                <w:rFonts w:asciiTheme="majorBidi" w:hAnsiTheme="majorBidi" w:cstheme="majorBidi"/>
                                <w:noProof/>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800AFD" id="Text Box 36" o:spid="_x0000_s1028" type="#_x0000_t202" style="position:absolute;left:0;text-align:left;margin-left:278.9pt;margin-top:126.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" filled="f" stroked="f">
                <v:textbox style="mso-fit-shape-to-text:t">
                  <w:txbxContent>
                    <w:p w14:paraId="7F1275A5" w14:textId="77777777" w:rsidR="00393CA8" w:rsidRPr="004C5D7A" w:rsidRDefault="00393CA8" w:rsidP="00393CA8">
                      <w:pPr>
                        <w:autoSpaceDE w:val="0"/>
                        <w:autoSpaceDN w:val="0"/>
                        <w:adjustRightInd w:val="0"/>
                        <w:spacing w:line="360" w:lineRule="auto"/>
                        <w:jc w:val="center"/>
                        <w:rPr>
                          <w:rFonts w:asciiTheme="majorBidi" w:hAnsiTheme="majorBidi" w:cstheme="majorBidi"/>
                          <w:noProof/>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393CA8" w:rsidRPr="00393CA8">
        <w:rPr>
          <w:rFonts w:asciiTheme="majorHAnsi" w:hAnsiTheme="majorHAnsi" w:cstheme="majorBidi"/>
          <w:noProof/>
          <w:sz w:val="20"/>
          <w:szCs w:val="20"/>
        </w:rPr>
        <mc:AlternateContent>
          <mc:Choice Requires="wps">
            <w:drawing>
              <wp:anchor distT="0" distB="0" distL="114300" distR="114300" simplePos="0" relativeHeight="251662336" behindDoc="0" locked="0" layoutInCell="1" allowOverlap="1" wp14:anchorId="7361FDD0" wp14:editId="11531BA9">
                <wp:simplePos x="0" y="0"/>
                <wp:positionH relativeFrom="leftMargin">
                  <wp:posOffset>4386580</wp:posOffset>
                </wp:positionH>
                <wp:positionV relativeFrom="paragraph">
                  <wp:posOffset>1836518</wp:posOffset>
                </wp:positionV>
                <wp:extent cx="483577" cy="334108"/>
                <wp:effectExtent l="0" t="0" r="0" b="8890"/>
                <wp:wrapNone/>
                <wp:docPr id="37" name="Text Box 37"/>
                <wp:cNvGraphicFramePr/>
                <a:graphic xmlns:a="http://schemas.openxmlformats.org/drawingml/2006/main">
                  <a:graphicData uri="http://schemas.microsoft.com/office/word/2010/wordprocessingShape">
                    <wps:wsp>
                      <wps:cNvSpPr txBox="1"/>
                      <wps:spPr>
                        <a:xfrm>
                          <a:off x="0" y="0"/>
                          <a:ext cx="483577" cy="334108"/>
                        </a:xfrm>
                        <a:prstGeom prst="rect">
                          <a:avLst/>
                        </a:prstGeom>
                        <a:noFill/>
                        <a:ln>
                          <a:noFill/>
                        </a:ln>
                        <a:effectLst/>
                      </wps:spPr>
                      <wps:txbx>
                        <w:txbxContent>
                          <w:p w14:paraId="4002E60E" w14:textId="77777777" w:rsidR="00393CA8" w:rsidRPr="004C5D7A" w:rsidRDefault="00393CA8" w:rsidP="00393CA8">
                            <w:pPr>
                              <w:spacing w:line="360" w:lineRule="auto"/>
                              <w:jc w:val="center"/>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5D7A">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1FDD0" id="Text Box 37" o:spid="_x0000_s1029" type="#_x0000_t202" style="position:absolute;left:0;text-align:left;margin-left:345.4pt;margin-top:144.6pt;width:38.1pt;height:26.3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" filled="f" stroked="f">
                <v:textbox>
                  <w:txbxContent>
                    <w:p w14:paraId="4002E60E" w14:textId="77777777" w:rsidR="00393CA8" w:rsidRPr="004C5D7A" w:rsidRDefault="00393CA8" w:rsidP="00393CA8">
                      <w:pPr>
                        <w:spacing w:line="360" w:lineRule="auto"/>
                        <w:jc w:val="center"/>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5D7A">
                        <w:rPr>
                          <w:rFonts w:asciiTheme="majorBidi" w:hAnsiTheme="majorBidi" w:cstheme="majorBid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00393CA8" w:rsidRPr="00393CA8">
        <w:rPr>
          <w:rFonts w:asciiTheme="majorHAnsi" w:hAnsiTheme="majorHAnsi" w:cstheme="majorBidi"/>
          <w:noProof/>
          <w:sz w:val="20"/>
          <w:szCs w:val="20"/>
        </w:rPr>
        <w:drawing>
          <wp:inline distT="0" distB="0" distL="0" distR="0" wp14:anchorId="3C58E90D" wp14:editId="1C52555A">
            <wp:extent cx="2669059" cy="24857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8986" cy="2494990"/>
                    </a:xfrm>
                    <a:prstGeom prst="rect">
                      <a:avLst/>
                    </a:prstGeom>
                    <a:noFill/>
                    <a:ln>
                      <a:noFill/>
                    </a:ln>
                  </pic:spPr>
                </pic:pic>
              </a:graphicData>
            </a:graphic>
          </wp:inline>
        </w:drawing>
      </w:r>
    </w:p>
    <w:p w14:paraId="1FBF088F" w14:textId="77777777" w:rsidR="00393CA8" w:rsidRPr="00393CA8" w:rsidRDefault="00393CA8" w:rsidP="00393CA8">
      <w:pPr>
        <w:autoSpaceDE w:val="0"/>
        <w:autoSpaceDN w:val="0"/>
        <w:bidi w:val="0"/>
        <w:adjustRightInd w:val="0"/>
        <w:jc w:val="both"/>
        <w:rPr>
          <w:rFonts w:asciiTheme="majorHAnsi" w:hAnsiTheme="majorHAnsi" w:cstheme="majorBidi"/>
          <w:sz w:val="20"/>
          <w:szCs w:val="20"/>
        </w:rPr>
      </w:pPr>
    </w:p>
    <w:p w14:paraId="7EB8187B" w14:textId="7F39349C"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5</w:t>
      </w:r>
      <w:r w:rsidRPr="00393CA8">
        <w:rPr>
          <w:rFonts w:asciiTheme="majorHAnsi" w:hAnsiTheme="majorHAnsi" w:cstheme="majorBidi"/>
          <w:sz w:val="20"/>
          <w:szCs w:val="20"/>
        </w:rPr>
        <w:t xml:space="preserve">. Low-angle XRD patterns of (a) SBA-15, (b) </w:t>
      </w:r>
      <w:r w:rsidR="00614941" w:rsidRPr="00925CAC">
        <w:rPr>
          <w:rFonts w:asciiTheme="majorHAnsi" w:hAnsiTheme="majorHAnsi" w:cstheme="majorBidi"/>
          <w:sz w:val="20"/>
          <w:szCs w:val="20"/>
        </w:rPr>
        <w:t>SBA-Pr-3N@Pd</w:t>
      </w:r>
    </w:p>
    <w:p w14:paraId="77903246" w14:textId="77777777" w:rsidR="00393CA8" w:rsidRPr="00393CA8" w:rsidRDefault="00393CA8" w:rsidP="00393CA8">
      <w:pPr>
        <w:bidi w:val="0"/>
        <w:jc w:val="both"/>
        <w:rPr>
          <w:rFonts w:asciiTheme="majorHAnsi" w:hAnsiTheme="majorHAnsi" w:cstheme="majorBidi"/>
          <w:sz w:val="20"/>
          <w:szCs w:val="20"/>
        </w:rPr>
      </w:pPr>
    </w:p>
    <w:p w14:paraId="71E5908D" w14:textId="77777777" w:rsidR="00393CA8" w:rsidRPr="00393CA8" w:rsidRDefault="00393CA8" w:rsidP="00393CA8">
      <w:pPr>
        <w:autoSpaceDE w:val="0"/>
        <w:autoSpaceDN w:val="0"/>
        <w:bidi w:val="0"/>
        <w:adjustRightInd w:val="0"/>
        <w:jc w:val="both"/>
        <w:rPr>
          <w:rFonts w:asciiTheme="majorHAnsi" w:hAnsiTheme="majorHAnsi" w:cstheme="majorBidi"/>
          <w:sz w:val="20"/>
          <w:szCs w:val="20"/>
        </w:rPr>
      </w:pPr>
      <w:r w:rsidRPr="00393CA8">
        <w:rPr>
          <w:rFonts w:asciiTheme="majorHAnsi" w:hAnsiTheme="majorHAnsi" w:cstheme="majorBidi"/>
          <w:sz w:val="20"/>
          <w:szCs w:val="20"/>
        </w:rPr>
        <w:t xml:space="preserve">There is a flat pattern in the wide-angle XRD diffraction pattern, which related to the pure SBA-15 and SBA-Pr-3AP. Two peaks around 40°, 45° could be attributed respectively to the (111), (200), which related to the metallic </w:t>
      </w:r>
      <w:proofErr w:type="gramStart"/>
      <w:r w:rsidRPr="00393CA8">
        <w:rPr>
          <w:rFonts w:asciiTheme="majorHAnsi" w:hAnsiTheme="majorHAnsi" w:cstheme="majorBidi"/>
          <w:sz w:val="20"/>
          <w:szCs w:val="20"/>
        </w:rPr>
        <w:t>Pd(</w:t>
      </w:r>
      <w:proofErr w:type="gramEnd"/>
      <w:r w:rsidRPr="00393CA8">
        <w:rPr>
          <w:rFonts w:asciiTheme="majorHAnsi" w:hAnsiTheme="majorHAnsi" w:cstheme="majorBidi"/>
          <w:sz w:val="20"/>
          <w:szCs w:val="20"/>
        </w:rPr>
        <w:t xml:space="preserve">II), the fresh SBA-Pr-3AP@Pd catalyst diffractogram. It was proved that the </w:t>
      </w:r>
      <w:proofErr w:type="gramStart"/>
      <w:r w:rsidRPr="00393CA8">
        <w:rPr>
          <w:rFonts w:asciiTheme="majorHAnsi" w:hAnsiTheme="majorHAnsi" w:cstheme="majorBidi"/>
          <w:sz w:val="20"/>
          <w:szCs w:val="20"/>
        </w:rPr>
        <w:t>Pd(</w:t>
      </w:r>
      <w:proofErr w:type="gramEnd"/>
      <w:r w:rsidRPr="00393CA8">
        <w:rPr>
          <w:rFonts w:asciiTheme="majorHAnsi" w:hAnsiTheme="majorHAnsi" w:cstheme="majorBidi"/>
          <w:sz w:val="20"/>
          <w:szCs w:val="20"/>
        </w:rPr>
        <w:t>II) was immobilized on the SBA-Pr-3AP (Fig 6).</w:t>
      </w:r>
    </w:p>
    <w:p w14:paraId="0EE76B6F" w14:textId="77777777" w:rsidR="00393CA8" w:rsidRPr="00393CA8" w:rsidRDefault="00393CA8" w:rsidP="00393CA8">
      <w:pPr>
        <w:bidi w:val="0"/>
        <w:ind w:left="540"/>
        <w:jc w:val="both"/>
        <w:rPr>
          <w:rFonts w:asciiTheme="majorHAnsi" w:hAnsiTheme="majorHAnsi" w:cstheme="majorBidi"/>
          <w:sz w:val="20"/>
          <w:szCs w:val="20"/>
        </w:rPr>
      </w:pPr>
    </w:p>
    <w:p w14:paraId="5F113EB0" w14:textId="77777777" w:rsidR="00393CA8" w:rsidRPr="00393CA8" w:rsidRDefault="00393CA8" w:rsidP="00393CA8">
      <w:pPr>
        <w:bidi w:val="0"/>
        <w:jc w:val="both"/>
        <w:rPr>
          <w:rFonts w:asciiTheme="majorHAnsi" w:hAnsiTheme="majorHAnsi" w:cstheme="majorBidi"/>
          <w:sz w:val="20"/>
          <w:szCs w:val="20"/>
        </w:rPr>
      </w:pPr>
    </w:p>
    <w:p w14:paraId="339EDD13" w14:textId="7DADF490" w:rsidR="00393CA8" w:rsidRPr="00393CA8" w:rsidRDefault="002E726D" w:rsidP="00393CA8">
      <w:pPr>
        <w:bidi w:val="0"/>
        <w:jc w:val="both"/>
        <w:rPr>
          <w:rFonts w:asciiTheme="majorHAnsi" w:hAnsiTheme="majorHAnsi" w:cstheme="majorBidi"/>
          <w:sz w:val="20"/>
          <w:szCs w:val="20"/>
        </w:rPr>
      </w:pPr>
      <w:r w:rsidRPr="00393CA8">
        <w:rPr>
          <w:rFonts w:asciiTheme="majorHAnsi" w:hAnsiTheme="majorHAnsi" w:cstheme="majorBidi"/>
          <w:noProof/>
          <w:sz w:val="20"/>
          <w:szCs w:val="20"/>
        </w:rPr>
        <mc:AlternateContent>
          <mc:Choice Requires="wps">
            <w:drawing>
              <wp:anchor distT="0" distB="0" distL="114300" distR="114300" simplePos="0" relativeHeight="251668480" behindDoc="0" locked="0" layoutInCell="1" allowOverlap="1" wp14:anchorId="0044FFFA" wp14:editId="3088EBFB">
                <wp:simplePos x="0" y="0"/>
                <wp:positionH relativeFrom="column">
                  <wp:posOffset>958129</wp:posOffset>
                </wp:positionH>
                <wp:positionV relativeFrom="paragraph">
                  <wp:posOffset>2346874</wp:posOffset>
                </wp:positionV>
                <wp:extent cx="980303" cy="247135"/>
                <wp:effectExtent l="0" t="0" r="10795" b="19685"/>
                <wp:wrapNone/>
                <wp:docPr id="28" name="Rectangle 28"/>
                <wp:cNvGraphicFramePr/>
                <a:graphic xmlns:a="http://schemas.openxmlformats.org/drawingml/2006/main">
                  <a:graphicData uri="http://schemas.microsoft.com/office/word/2010/wordprocessingShape">
                    <wps:wsp>
                      <wps:cNvSpPr/>
                      <wps:spPr>
                        <a:xfrm>
                          <a:off x="0" y="0"/>
                          <a:ext cx="980303" cy="2471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5A223AA" w14:textId="77777777" w:rsidR="00393CA8" w:rsidRPr="002E726D" w:rsidRDefault="00393CA8" w:rsidP="00393CA8">
                            <w:pPr>
                              <w:jc w:val="center"/>
                              <w:rPr>
                                <w:sz w:val="20"/>
                                <w:szCs w:val="20"/>
                              </w:rPr>
                            </w:pPr>
                            <w:r w:rsidRPr="002E726D">
                              <w:rPr>
                                <w:sz w:val="20"/>
                                <w:szCs w:val="20"/>
                              </w:rPr>
                              <w:t>2ϴ (degree)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FFFA" id="Rectangle 28" o:spid="_x0000_s1030" style="position:absolute;left:0;text-align:left;margin-left:75.45pt;margin-top:184.8pt;width:77.2pt;height:1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" fillcolor="white [3201]" strokecolor="white [3212]" strokeweight="2pt">
                <v:textbox>
                  <w:txbxContent>
                    <w:p w14:paraId="25A223AA" w14:textId="77777777" w:rsidR="00393CA8" w:rsidRPr="002E726D" w:rsidRDefault="00393CA8" w:rsidP="00393CA8">
                      <w:pPr>
                        <w:jc w:val="center"/>
                        <w:rPr>
                          <w:sz w:val="20"/>
                          <w:szCs w:val="20"/>
                        </w:rPr>
                      </w:pPr>
                      <w:r w:rsidRPr="002E726D">
                        <w:rPr>
                          <w:sz w:val="20"/>
                          <w:szCs w:val="20"/>
                        </w:rPr>
                        <w:t>2ϴ (degree)</w:t>
                      </w:r>
                    </w:p>
                  </w:txbxContent>
                </v:textbox>
              </v:rect>
            </w:pict>
          </mc:Fallback>
        </mc:AlternateContent>
      </w:r>
      <w:r w:rsidRPr="00393CA8">
        <w:rPr>
          <w:rFonts w:asciiTheme="majorHAnsi" w:hAnsiTheme="majorHAnsi" w:cstheme="majorBidi"/>
          <w:noProof/>
          <w:sz w:val="20"/>
          <w:szCs w:val="20"/>
        </w:rPr>
        <mc:AlternateContent>
          <mc:Choice Requires="wps">
            <w:drawing>
              <wp:anchor distT="0" distB="0" distL="114300" distR="114300" simplePos="0" relativeHeight="251666432" behindDoc="0" locked="0" layoutInCell="1" allowOverlap="1" wp14:anchorId="260B099B" wp14:editId="5DB0868D">
                <wp:simplePos x="0" y="0"/>
                <wp:positionH relativeFrom="column">
                  <wp:posOffset>137984</wp:posOffset>
                </wp:positionH>
                <wp:positionV relativeFrom="paragraph">
                  <wp:posOffset>168876</wp:posOffset>
                </wp:positionV>
                <wp:extent cx="1352550" cy="5238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352550" cy="5238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056042" w14:textId="77777777" w:rsidR="00393CA8" w:rsidRPr="00AD2ED4" w:rsidRDefault="00393CA8" w:rsidP="00393CA8">
                            <w:pPr>
                              <w:rPr>
                                <w:rFonts w:asciiTheme="majorBidi" w:hAnsiTheme="majorBidi" w:cstheme="majorBidi"/>
                                <w:b/>
                                <w:bCs/>
                                <w:color w:val="FF0000"/>
                                <w:sz w:val="14"/>
                                <w:szCs w:val="14"/>
                              </w:rPr>
                            </w:pPr>
                            <w:r w:rsidRPr="00AD2ED4">
                              <w:rPr>
                                <w:rFonts w:asciiTheme="majorBidi" w:hAnsiTheme="majorBidi" w:cstheme="majorBidi"/>
                                <w:b/>
                                <w:bCs/>
                                <w:color w:val="FF0000"/>
                                <w:sz w:val="14"/>
                                <w:szCs w:val="14"/>
                              </w:rPr>
                              <w:t>(a): SBA-15-Pr-3AP</w:t>
                            </w:r>
                          </w:p>
                          <w:p w14:paraId="654A9054" w14:textId="77777777" w:rsidR="00393CA8" w:rsidRPr="00AD2ED4" w:rsidRDefault="00393CA8" w:rsidP="00393CA8">
                            <w:pPr>
                              <w:rPr>
                                <w:rFonts w:asciiTheme="majorBidi" w:hAnsiTheme="majorBidi" w:cstheme="majorBidi"/>
                                <w:b/>
                                <w:bCs/>
                                <w:sz w:val="14"/>
                                <w:szCs w:val="14"/>
                              </w:rPr>
                            </w:pPr>
                            <w:r w:rsidRPr="00AD2ED4">
                              <w:rPr>
                                <w:rFonts w:asciiTheme="majorBidi" w:hAnsiTheme="majorBidi" w:cstheme="majorBidi"/>
                                <w:b/>
                                <w:bCs/>
                                <w:sz w:val="14"/>
                                <w:szCs w:val="14"/>
                              </w:rPr>
                              <w:t>(b): SBA-15-Pr-3AP@Pd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0B099B" id="Rectangle 38" o:spid="_x0000_s1031" style="position:absolute;left:0;text-align:left;margin-left:10.85pt;margin-top:13.3pt;width:106.5pt;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" fillcolor="white [3201]" strokecolor="white [3212]" strokeweight="2pt">
                <v:textbox>
                  <w:txbxContent>
                    <w:p w14:paraId="2C056042" w14:textId="77777777" w:rsidR="00393CA8" w:rsidRPr="00AD2ED4" w:rsidRDefault="00393CA8" w:rsidP="00393CA8">
                      <w:pPr>
                        <w:rPr>
                          <w:rFonts w:asciiTheme="majorBidi" w:hAnsiTheme="majorBidi" w:cstheme="majorBidi"/>
                          <w:b/>
                          <w:bCs/>
                          <w:color w:val="FF0000"/>
                          <w:sz w:val="14"/>
                          <w:szCs w:val="14"/>
                        </w:rPr>
                      </w:pPr>
                      <w:r w:rsidRPr="00AD2ED4">
                        <w:rPr>
                          <w:rFonts w:asciiTheme="majorBidi" w:hAnsiTheme="majorBidi" w:cstheme="majorBidi"/>
                          <w:b/>
                          <w:bCs/>
                          <w:color w:val="FF0000"/>
                          <w:sz w:val="14"/>
                          <w:szCs w:val="14"/>
                        </w:rPr>
                        <w:t>(a): SBA-15-Pr-3AP</w:t>
                      </w:r>
                    </w:p>
                    <w:p w14:paraId="654A9054" w14:textId="77777777" w:rsidR="00393CA8" w:rsidRPr="00AD2ED4" w:rsidRDefault="00393CA8" w:rsidP="00393CA8">
                      <w:pPr>
                        <w:rPr>
                          <w:rFonts w:asciiTheme="majorBidi" w:hAnsiTheme="majorBidi" w:cstheme="majorBidi"/>
                          <w:b/>
                          <w:bCs/>
                          <w:sz w:val="14"/>
                          <w:szCs w:val="14"/>
                        </w:rPr>
                      </w:pPr>
                      <w:r w:rsidRPr="00AD2ED4">
                        <w:rPr>
                          <w:rFonts w:asciiTheme="majorBidi" w:hAnsiTheme="majorBidi" w:cstheme="majorBidi"/>
                          <w:b/>
                          <w:bCs/>
                          <w:sz w:val="14"/>
                          <w:szCs w:val="14"/>
                        </w:rPr>
                        <w:t>(b): SBA-15-Pr-3AP@Pd</w:t>
                      </w:r>
                    </w:p>
                  </w:txbxContent>
                </v:textbox>
              </v:rect>
            </w:pict>
          </mc:Fallback>
        </mc:AlternateContent>
      </w:r>
      <w:r w:rsidR="00393CA8" w:rsidRPr="00393CA8">
        <w:rPr>
          <w:rFonts w:asciiTheme="majorHAnsi" w:hAnsiTheme="majorHAnsi" w:cstheme="majorBidi"/>
          <w:noProof/>
          <w:sz w:val="20"/>
          <w:szCs w:val="20"/>
        </w:rPr>
        <w:drawing>
          <wp:inline distT="0" distB="0" distL="0" distR="0" wp14:anchorId="0B52B10D" wp14:editId="2477F507">
            <wp:extent cx="2970247" cy="2414835"/>
            <wp:effectExtent l="0" t="0" r="1905"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7293" cy="2420563"/>
                    </a:xfrm>
                    <a:prstGeom prst="rect">
                      <a:avLst/>
                    </a:prstGeom>
                  </pic:spPr>
                </pic:pic>
              </a:graphicData>
            </a:graphic>
          </wp:inline>
        </w:drawing>
      </w:r>
    </w:p>
    <w:p w14:paraId="7093F465" w14:textId="77777777" w:rsidR="00393CA8" w:rsidRPr="00393CA8" w:rsidRDefault="00393CA8" w:rsidP="00393CA8">
      <w:pPr>
        <w:bidi w:val="0"/>
        <w:jc w:val="both"/>
        <w:rPr>
          <w:rFonts w:asciiTheme="majorHAnsi" w:hAnsiTheme="majorHAnsi" w:cstheme="majorBidi"/>
          <w:sz w:val="20"/>
          <w:szCs w:val="20"/>
        </w:rPr>
      </w:pPr>
    </w:p>
    <w:p w14:paraId="7713C65E" w14:textId="3E09342E"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6</w:t>
      </w:r>
      <w:r w:rsidRPr="00393CA8">
        <w:rPr>
          <w:rFonts w:asciiTheme="majorHAnsi" w:hAnsiTheme="majorHAnsi" w:cstheme="majorBidi"/>
          <w:sz w:val="20"/>
          <w:szCs w:val="20"/>
        </w:rPr>
        <w:t xml:space="preserve">. The wide angle XRD patterns of (a) SBA-Pr-3AP, (b) SBA-Pr-3AP@Pd </w:t>
      </w:r>
    </w:p>
    <w:p w14:paraId="4CADF1C5" w14:textId="77777777" w:rsidR="00393CA8" w:rsidRPr="00393CA8" w:rsidRDefault="00393CA8" w:rsidP="00393CA8">
      <w:pPr>
        <w:bidi w:val="0"/>
        <w:jc w:val="both"/>
        <w:rPr>
          <w:rFonts w:asciiTheme="majorHAnsi" w:hAnsiTheme="majorHAnsi" w:cs="Arial"/>
          <w:b/>
          <w:bCs/>
          <w:sz w:val="20"/>
          <w:szCs w:val="20"/>
        </w:rPr>
      </w:pPr>
      <w:r w:rsidRPr="00393CA8">
        <w:rPr>
          <w:rFonts w:asciiTheme="majorHAnsi" w:hAnsiTheme="majorHAnsi" w:cs="Arial"/>
          <w:b/>
          <w:bCs/>
          <w:sz w:val="20"/>
          <w:szCs w:val="20"/>
        </w:rPr>
        <w:t>SEM analysis</w:t>
      </w:r>
    </w:p>
    <w:p w14:paraId="4820E284" w14:textId="77777777" w:rsidR="00393CA8" w:rsidRPr="00393CA8" w:rsidRDefault="00393CA8" w:rsidP="00393CA8">
      <w:pPr>
        <w:autoSpaceDE w:val="0"/>
        <w:autoSpaceDN w:val="0"/>
        <w:bidi w:val="0"/>
        <w:adjustRightInd w:val="0"/>
        <w:jc w:val="both"/>
        <w:rPr>
          <w:rFonts w:asciiTheme="majorHAnsi" w:hAnsiTheme="majorHAnsi" w:cstheme="majorBidi"/>
          <w:sz w:val="20"/>
          <w:szCs w:val="20"/>
        </w:rPr>
      </w:pPr>
      <w:r w:rsidRPr="00393CA8">
        <w:rPr>
          <w:rFonts w:asciiTheme="majorHAnsi" w:hAnsiTheme="majorHAnsi" w:cstheme="majorBidi"/>
          <w:sz w:val="20"/>
          <w:szCs w:val="20"/>
        </w:rPr>
        <w:t>A typical scanning electronic microscopy (SEM) images of SBA</w:t>
      </w:r>
      <w:r w:rsidRPr="00393CA8">
        <w:rPr>
          <w:rFonts w:asciiTheme="majorHAnsi" w:hAnsiTheme="majorHAnsi" w:cstheme="majorBidi"/>
          <w:sz w:val="20"/>
          <w:szCs w:val="20"/>
          <w:rtl/>
        </w:rPr>
        <w:t>-</w:t>
      </w:r>
      <w:r w:rsidRPr="00393CA8">
        <w:rPr>
          <w:rFonts w:asciiTheme="majorHAnsi" w:hAnsiTheme="majorHAnsi" w:cstheme="majorBidi"/>
          <w:sz w:val="20"/>
          <w:szCs w:val="20"/>
        </w:rPr>
        <w:t>15 (a), SBA-Pr-3AP (b), and SBA-Pr-3AP@Pd (c), was not changed as shown in Fig 7. In this case, the arrays of two</w:t>
      </w:r>
      <w:r w:rsidRPr="00393CA8">
        <w:rPr>
          <w:rFonts w:asciiTheme="majorHAnsi" w:eastAsia="AdvOT569473da+20" w:hAnsiTheme="majorHAnsi" w:cstheme="majorBidi"/>
          <w:sz w:val="20"/>
          <w:szCs w:val="20"/>
        </w:rPr>
        <w:t>‐</w:t>
      </w:r>
      <w:r w:rsidRPr="00393CA8">
        <w:rPr>
          <w:rFonts w:asciiTheme="majorHAnsi" w:hAnsiTheme="majorHAnsi" w:cstheme="majorBidi"/>
          <w:sz w:val="20"/>
          <w:szCs w:val="20"/>
        </w:rPr>
        <w:t>dimensional hexagonal mesoporous SBA</w:t>
      </w:r>
      <w:r w:rsidRPr="00393CA8">
        <w:rPr>
          <w:rFonts w:asciiTheme="majorHAnsi" w:eastAsia="AdvOT569473da+20" w:hAnsiTheme="majorHAnsi" w:cstheme="majorBidi"/>
          <w:sz w:val="20"/>
          <w:szCs w:val="20"/>
        </w:rPr>
        <w:t>‐</w:t>
      </w:r>
      <w:r w:rsidRPr="00393CA8">
        <w:rPr>
          <w:rFonts w:asciiTheme="majorHAnsi" w:hAnsiTheme="majorHAnsi" w:cstheme="majorBidi"/>
          <w:sz w:val="20"/>
          <w:szCs w:val="20"/>
        </w:rPr>
        <w:t>15 and the attachment of organic components inside the pore channels of SBA</w:t>
      </w:r>
      <w:r w:rsidRPr="00393CA8">
        <w:rPr>
          <w:rFonts w:asciiTheme="majorHAnsi" w:eastAsia="AdvOT569473da+20" w:hAnsiTheme="majorHAnsi" w:cstheme="majorBidi"/>
          <w:sz w:val="20"/>
          <w:szCs w:val="20"/>
        </w:rPr>
        <w:t>‐</w:t>
      </w:r>
      <w:r w:rsidRPr="00393CA8">
        <w:rPr>
          <w:rFonts w:asciiTheme="majorHAnsi" w:hAnsiTheme="majorHAnsi" w:cstheme="majorBidi"/>
          <w:sz w:val="20"/>
          <w:szCs w:val="20"/>
        </w:rPr>
        <w:t>15 silica has no distinct influence on the morphology of composition</w:t>
      </w:r>
    </w:p>
    <w:p w14:paraId="309EB486" w14:textId="77777777" w:rsidR="00393CA8" w:rsidRPr="00393CA8" w:rsidRDefault="00393CA8" w:rsidP="00393CA8">
      <w:pPr>
        <w:autoSpaceDE w:val="0"/>
        <w:autoSpaceDN w:val="0"/>
        <w:bidi w:val="0"/>
        <w:adjustRightInd w:val="0"/>
        <w:jc w:val="both"/>
        <w:rPr>
          <w:rFonts w:asciiTheme="majorHAnsi" w:hAnsiTheme="majorHAnsi" w:cstheme="majorBidi"/>
          <w:sz w:val="20"/>
          <w:szCs w:val="20"/>
        </w:rPr>
      </w:pPr>
      <w:r w:rsidRPr="00393CA8">
        <w:rPr>
          <w:rFonts w:asciiTheme="majorHAnsi" w:hAnsiTheme="majorHAnsi" w:cstheme="majorBidi"/>
          <w:noProof/>
          <w:sz w:val="20"/>
          <w:szCs w:val="20"/>
        </w:rPr>
        <w:drawing>
          <wp:inline distT="0" distB="0" distL="0" distR="0" wp14:anchorId="1DEF22D2" wp14:editId="0358103B">
            <wp:extent cx="2981607" cy="1181812"/>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9546" cy="1200813"/>
                    </a:xfrm>
                    <a:prstGeom prst="rect">
                      <a:avLst/>
                    </a:prstGeom>
                  </pic:spPr>
                </pic:pic>
              </a:graphicData>
            </a:graphic>
          </wp:inline>
        </w:drawing>
      </w:r>
    </w:p>
    <w:p w14:paraId="538058F6"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7</w:t>
      </w:r>
      <w:r w:rsidRPr="00393CA8">
        <w:rPr>
          <w:rFonts w:asciiTheme="majorHAnsi" w:hAnsiTheme="majorHAnsi" w:cstheme="majorBidi"/>
          <w:sz w:val="20"/>
          <w:szCs w:val="20"/>
        </w:rPr>
        <w:t>. SEM images of (a) SBA-</w:t>
      </w:r>
      <w:proofErr w:type="spellStart"/>
      <w:r w:rsidRPr="00393CA8">
        <w:rPr>
          <w:rFonts w:asciiTheme="majorHAnsi" w:hAnsiTheme="majorHAnsi" w:cstheme="majorBidi"/>
          <w:sz w:val="20"/>
          <w:szCs w:val="20"/>
        </w:rPr>
        <w:t>Pr</w:t>
      </w:r>
      <w:proofErr w:type="spellEnd"/>
      <w:r w:rsidRPr="00393CA8">
        <w:rPr>
          <w:rFonts w:asciiTheme="majorHAnsi" w:hAnsiTheme="majorHAnsi" w:cstheme="majorBidi"/>
          <w:sz w:val="20"/>
          <w:szCs w:val="20"/>
        </w:rPr>
        <w:t xml:space="preserve">-Cl, (b) SBA-Pr-3AP, (c) SBA-Pr-3AP@Pd </w:t>
      </w:r>
    </w:p>
    <w:p w14:paraId="7DE1BEDD" w14:textId="77777777" w:rsidR="00393CA8" w:rsidRPr="00393CA8" w:rsidRDefault="00393CA8" w:rsidP="00393CA8">
      <w:pPr>
        <w:bidi w:val="0"/>
        <w:jc w:val="both"/>
        <w:rPr>
          <w:rFonts w:asciiTheme="majorHAnsi" w:hAnsiTheme="majorHAnsi" w:cstheme="majorBidi"/>
          <w:sz w:val="20"/>
          <w:szCs w:val="20"/>
        </w:rPr>
      </w:pPr>
    </w:p>
    <w:p w14:paraId="03C8E9FB" w14:textId="77777777" w:rsidR="00393CA8" w:rsidRPr="00393CA8" w:rsidRDefault="00393CA8" w:rsidP="00393CA8">
      <w:pPr>
        <w:bidi w:val="0"/>
        <w:jc w:val="both"/>
        <w:rPr>
          <w:rFonts w:asciiTheme="majorHAnsi" w:hAnsiTheme="majorHAnsi" w:cstheme="majorBidi"/>
          <w:noProof/>
          <w:sz w:val="20"/>
          <w:szCs w:val="20"/>
        </w:rPr>
      </w:pPr>
      <w:r w:rsidRPr="00393CA8">
        <w:rPr>
          <w:rFonts w:asciiTheme="majorHAnsi" w:hAnsiTheme="majorHAnsi" w:cstheme="majorBidi"/>
          <w:sz w:val="20"/>
          <w:szCs w:val="20"/>
        </w:rPr>
        <w:t>To approve the synthesized SBA-Pr-3AP@Pd catalyst nature, its TEM image was recorded after reaction completion, which showed the presence of Pd nanoparticles, as shown in Fig 8.</w:t>
      </w:r>
    </w:p>
    <w:p w14:paraId="4DC504B8" w14:textId="264506AB"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noProof/>
          <w:sz w:val="20"/>
          <w:szCs w:val="20"/>
        </w:rPr>
        <w:drawing>
          <wp:inline distT="0" distB="0" distL="0" distR="0" wp14:anchorId="73E67CB3" wp14:editId="7F422699">
            <wp:extent cx="2775585" cy="1952367"/>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png"/>
                    <pic:cNvPicPr/>
                  </pic:nvPicPr>
                  <pic:blipFill>
                    <a:blip r:embed="rId21">
                      <a:extLst>
                        <a:ext uri="{28A0092B-C50C-407E-A947-70E740481C1C}">
                          <a14:useLocalDpi xmlns:a14="http://schemas.microsoft.com/office/drawing/2010/main" val="0"/>
                        </a:ext>
                      </a:extLst>
                    </a:blip>
                    <a:stretch>
                      <a:fillRect/>
                    </a:stretch>
                  </pic:blipFill>
                  <pic:spPr>
                    <a:xfrm>
                      <a:off x="0" y="0"/>
                      <a:ext cx="2810162" cy="1976689"/>
                    </a:xfrm>
                    <a:prstGeom prst="rect">
                      <a:avLst/>
                    </a:prstGeom>
                  </pic:spPr>
                </pic:pic>
              </a:graphicData>
            </a:graphic>
          </wp:inline>
        </w:drawing>
      </w:r>
    </w:p>
    <w:p w14:paraId="1A52EC13" w14:textId="77777777" w:rsidR="00393CA8" w:rsidRPr="00393CA8" w:rsidRDefault="00393CA8" w:rsidP="00393CA8">
      <w:pPr>
        <w:bidi w:val="0"/>
        <w:jc w:val="both"/>
        <w:rPr>
          <w:rFonts w:asciiTheme="majorHAnsi" w:hAnsiTheme="majorHAnsi" w:cstheme="majorBidi"/>
          <w:sz w:val="20"/>
          <w:szCs w:val="20"/>
        </w:rPr>
      </w:pPr>
      <w:r w:rsidRPr="00393CA8">
        <w:rPr>
          <w:rFonts w:asciiTheme="majorHAnsi" w:hAnsiTheme="majorHAnsi" w:cstheme="majorBidi"/>
          <w:b/>
          <w:bCs/>
          <w:sz w:val="20"/>
          <w:szCs w:val="20"/>
        </w:rPr>
        <w:t>Fig 8</w:t>
      </w:r>
      <w:r w:rsidRPr="00393CA8">
        <w:rPr>
          <w:rFonts w:asciiTheme="majorHAnsi" w:hAnsiTheme="majorHAnsi" w:cstheme="majorBidi"/>
          <w:sz w:val="20"/>
          <w:szCs w:val="20"/>
        </w:rPr>
        <w:t xml:space="preserve">. TEM images SBA-Pr-3AP@Pd </w:t>
      </w:r>
    </w:p>
    <w:p w14:paraId="2D408DF3" w14:textId="4B441395" w:rsidR="00766B19" w:rsidRPr="00540714" w:rsidRDefault="00766B19" w:rsidP="00540714">
      <w:pPr>
        <w:bidi w:val="0"/>
        <w:jc w:val="both"/>
        <w:rPr>
          <w:rFonts w:asciiTheme="majorHAnsi" w:hAnsiTheme="majorHAnsi" w:cs="Arial"/>
          <w:b/>
          <w:bCs/>
          <w:sz w:val="20"/>
          <w:szCs w:val="20"/>
        </w:rPr>
      </w:pPr>
      <w:r w:rsidRPr="00540714">
        <w:rPr>
          <w:rFonts w:asciiTheme="majorHAnsi" w:hAnsiTheme="majorHAnsi" w:cs="Arial"/>
          <w:b/>
          <w:bCs/>
          <w:sz w:val="20"/>
          <w:szCs w:val="20"/>
        </w:rPr>
        <w:t xml:space="preserve">General procedure for catalytic degradation of synthetic and natural organic dyes </w:t>
      </w:r>
    </w:p>
    <w:p w14:paraId="20926A76" w14:textId="77777777" w:rsidR="00766B19" w:rsidRPr="00540714" w:rsidRDefault="00766B19" w:rsidP="00540714">
      <w:pPr>
        <w:bidi w:val="0"/>
        <w:jc w:val="both"/>
        <w:rPr>
          <w:rStyle w:val="markedcontent"/>
          <w:rFonts w:asciiTheme="majorHAnsi" w:hAnsiTheme="majorHAnsi" w:cstheme="majorBidi"/>
          <w:sz w:val="20"/>
          <w:szCs w:val="20"/>
        </w:rPr>
      </w:pPr>
      <w:r w:rsidRPr="00540714">
        <w:rPr>
          <w:rStyle w:val="markedcontent"/>
          <w:rFonts w:asciiTheme="majorHAnsi" w:hAnsiTheme="majorHAnsi" w:cstheme="majorBidi"/>
          <w:sz w:val="20"/>
          <w:szCs w:val="20"/>
        </w:rPr>
        <w:t xml:space="preserve">A typical catalytic reaction was conducted by preparing 20 ml of an aqueous solution of the organic </w:t>
      </w:r>
      <w:proofErr w:type="gramStart"/>
      <w:r w:rsidRPr="00540714">
        <w:rPr>
          <w:rStyle w:val="markedcontent"/>
          <w:rFonts w:asciiTheme="majorHAnsi" w:hAnsiTheme="majorHAnsi" w:cstheme="majorBidi"/>
          <w:sz w:val="20"/>
          <w:szCs w:val="20"/>
        </w:rPr>
        <w:t>dyes  followed</w:t>
      </w:r>
      <w:proofErr w:type="gramEnd"/>
      <w:r w:rsidRPr="00540714">
        <w:rPr>
          <w:rStyle w:val="markedcontent"/>
          <w:rFonts w:asciiTheme="majorHAnsi" w:hAnsiTheme="majorHAnsi" w:cstheme="majorBidi"/>
          <w:sz w:val="20"/>
          <w:szCs w:val="20"/>
        </w:rPr>
        <w:t xml:space="preserve"> by the addition of 2 mg of NaBH</w:t>
      </w:r>
      <w:r w:rsidRPr="00540714">
        <w:rPr>
          <w:rStyle w:val="markedcontent"/>
          <w:rFonts w:asciiTheme="majorHAnsi" w:hAnsiTheme="majorHAnsi" w:cstheme="majorBidi"/>
          <w:sz w:val="20"/>
          <w:szCs w:val="20"/>
          <w:vertAlign w:val="subscript"/>
        </w:rPr>
        <w:t>4</w:t>
      </w:r>
      <w:r w:rsidRPr="00540714">
        <w:rPr>
          <w:rStyle w:val="markedcontent"/>
          <w:rFonts w:asciiTheme="majorHAnsi" w:hAnsiTheme="majorHAnsi" w:cstheme="majorBidi"/>
          <w:sz w:val="20"/>
          <w:szCs w:val="20"/>
        </w:rPr>
        <w:t xml:space="preserve"> and 0.01 g of </w:t>
      </w:r>
      <w:r w:rsidRPr="00540714">
        <w:rPr>
          <w:rFonts w:asciiTheme="majorHAnsi" w:hAnsiTheme="majorHAnsi" w:cstheme="majorBidi"/>
          <w:sz w:val="20"/>
          <w:szCs w:val="20"/>
        </w:rPr>
        <w:t>SBA-Pr-3AP@Pd</w:t>
      </w:r>
      <w:r w:rsidRPr="00540714">
        <w:rPr>
          <w:rStyle w:val="markedcontent"/>
          <w:rFonts w:asciiTheme="majorHAnsi" w:hAnsiTheme="majorHAnsi" w:cstheme="majorBidi"/>
          <w:sz w:val="20"/>
          <w:szCs w:val="20"/>
        </w:rPr>
        <w:t xml:space="preserve"> </w:t>
      </w:r>
      <w:proofErr w:type="spellStart"/>
      <w:r w:rsidRPr="00540714">
        <w:rPr>
          <w:rStyle w:val="markedcontent"/>
          <w:rFonts w:asciiTheme="majorHAnsi" w:hAnsiTheme="majorHAnsi" w:cstheme="majorBidi"/>
          <w:sz w:val="20"/>
          <w:szCs w:val="20"/>
        </w:rPr>
        <w:t>nanocatalyst</w:t>
      </w:r>
      <w:proofErr w:type="spellEnd"/>
      <w:r w:rsidRPr="00540714">
        <w:rPr>
          <w:rStyle w:val="markedcontent"/>
          <w:rFonts w:asciiTheme="majorHAnsi" w:hAnsiTheme="majorHAnsi" w:cstheme="majorBidi"/>
          <w:sz w:val="20"/>
          <w:szCs w:val="20"/>
        </w:rPr>
        <w:t xml:space="preserve">. The reaction was monitored using UV–vis absorption spectroscopy immediately after adding a </w:t>
      </w:r>
      <w:proofErr w:type="spellStart"/>
      <w:r w:rsidRPr="00540714">
        <w:rPr>
          <w:rStyle w:val="markedcontent"/>
          <w:rFonts w:asciiTheme="majorHAnsi" w:hAnsiTheme="majorHAnsi" w:cstheme="majorBidi"/>
          <w:sz w:val="20"/>
          <w:szCs w:val="20"/>
        </w:rPr>
        <w:t>nanocatalyst</w:t>
      </w:r>
      <w:proofErr w:type="spellEnd"/>
      <w:r w:rsidRPr="00540714">
        <w:rPr>
          <w:rStyle w:val="markedcontent"/>
          <w:rFonts w:asciiTheme="majorHAnsi" w:hAnsiTheme="majorHAnsi" w:cstheme="majorBidi"/>
          <w:sz w:val="20"/>
          <w:szCs w:val="20"/>
        </w:rPr>
        <w:t xml:space="preserve"> at room temperature. </w:t>
      </w:r>
    </w:p>
    <w:p w14:paraId="2C0AF9C6" w14:textId="26D52B96" w:rsidR="00766B19" w:rsidRPr="00540714" w:rsidRDefault="00540714" w:rsidP="00540714">
      <w:pPr>
        <w:autoSpaceDE w:val="0"/>
        <w:autoSpaceDN w:val="0"/>
        <w:bidi w:val="0"/>
        <w:adjustRightInd w:val="0"/>
        <w:jc w:val="both"/>
        <w:rPr>
          <w:rFonts w:asciiTheme="majorHAnsi" w:hAnsiTheme="majorHAnsi" w:cstheme="majorBidi"/>
          <w:sz w:val="20"/>
          <w:szCs w:val="20"/>
        </w:rPr>
      </w:pPr>
      <w:r w:rsidRPr="00540714">
        <w:rPr>
          <w:rFonts w:asciiTheme="majorHAnsi" w:hAnsiTheme="majorHAnsi" w:cstheme="majorBidi"/>
          <w:sz w:val="20"/>
          <w:szCs w:val="20"/>
        </w:rPr>
        <w:object w:dxaOrig="9619" w:dyaOrig="6681" w14:anchorId="33A3C81B">
          <v:shape id="_x0000_i1078" type="#_x0000_t75" style="width:247.5pt;height:171pt" o:ole="">
            <v:imagedata r:id="rId22" o:title=""/>
          </v:shape>
          <o:OLEObject Type="Embed" ProgID="ChemDraw.Document.6.0" ShapeID="_x0000_i1078" DrawAspect="Content" ObjectID="_1717580786" r:id="rId23"/>
        </w:object>
      </w:r>
    </w:p>
    <w:p w14:paraId="3C1CF0A7" w14:textId="77777777" w:rsidR="00766B19" w:rsidRPr="00540714" w:rsidRDefault="00766B19" w:rsidP="00540714">
      <w:pPr>
        <w:autoSpaceDE w:val="0"/>
        <w:autoSpaceDN w:val="0"/>
        <w:bidi w:val="0"/>
        <w:adjustRightInd w:val="0"/>
        <w:jc w:val="both"/>
        <w:rPr>
          <w:rFonts w:asciiTheme="majorHAnsi" w:hAnsiTheme="majorHAnsi" w:cstheme="majorBidi"/>
          <w:b/>
          <w:bCs/>
          <w:sz w:val="20"/>
          <w:szCs w:val="20"/>
        </w:rPr>
      </w:pPr>
    </w:p>
    <w:p w14:paraId="3D491AB3" w14:textId="77777777" w:rsidR="00766B19" w:rsidRPr="00540714" w:rsidRDefault="00766B19" w:rsidP="00540714">
      <w:pPr>
        <w:bidi w:val="0"/>
        <w:jc w:val="both"/>
        <w:rPr>
          <w:rStyle w:val="markedcontent"/>
          <w:rFonts w:asciiTheme="majorHAnsi" w:hAnsiTheme="majorHAnsi" w:cstheme="majorBidi"/>
          <w:sz w:val="20"/>
          <w:szCs w:val="20"/>
        </w:rPr>
      </w:pPr>
    </w:p>
    <w:p w14:paraId="38920B50" w14:textId="51B5AE18" w:rsidR="00766B19" w:rsidRPr="006B3AD1" w:rsidRDefault="00766B19" w:rsidP="00540714">
      <w:pPr>
        <w:bidi w:val="0"/>
        <w:jc w:val="both"/>
        <w:rPr>
          <w:rStyle w:val="markedcontent"/>
          <w:rFonts w:asciiTheme="majorHAnsi" w:hAnsiTheme="majorHAnsi" w:cstheme="majorBidi"/>
          <w:b/>
          <w:bCs/>
          <w:sz w:val="20"/>
          <w:szCs w:val="20"/>
        </w:rPr>
      </w:pPr>
      <w:r w:rsidRPr="006B3AD1">
        <w:rPr>
          <w:rStyle w:val="markedcontent"/>
          <w:rFonts w:asciiTheme="majorHAnsi" w:hAnsiTheme="majorHAnsi" w:cstheme="majorBidi"/>
          <w:b/>
          <w:bCs/>
          <w:sz w:val="20"/>
          <w:szCs w:val="20"/>
        </w:rPr>
        <w:t xml:space="preserve">Reusability process of the </w:t>
      </w:r>
      <w:r w:rsidRPr="006B3AD1">
        <w:rPr>
          <w:rFonts w:asciiTheme="majorHAnsi" w:hAnsiTheme="majorHAnsi" w:cstheme="majorBidi"/>
          <w:b/>
          <w:bCs/>
          <w:sz w:val="20"/>
          <w:szCs w:val="20"/>
        </w:rPr>
        <w:t>SBA-Pr-3N@Pd</w:t>
      </w:r>
      <w:r w:rsidRPr="006B3AD1">
        <w:rPr>
          <w:rStyle w:val="markedcontent"/>
          <w:rFonts w:asciiTheme="majorHAnsi" w:hAnsiTheme="majorHAnsi" w:cstheme="majorBidi"/>
          <w:b/>
          <w:bCs/>
          <w:sz w:val="20"/>
          <w:szCs w:val="20"/>
        </w:rPr>
        <w:t xml:space="preserve"> </w:t>
      </w:r>
      <w:proofErr w:type="spellStart"/>
      <w:r w:rsidRPr="006B3AD1">
        <w:rPr>
          <w:rStyle w:val="markedcontent"/>
          <w:rFonts w:asciiTheme="majorHAnsi" w:hAnsiTheme="majorHAnsi" w:cstheme="majorBidi"/>
          <w:b/>
          <w:bCs/>
          <w:sz w:val="20"/>
          <w:szCs w:val="20"/>
        </w:rPr>
        <w:t>nanocatalyst</w:t>
      </w:r>
      <w:proofErr w:type="spellEnd"/>
    </w:p>
    <w:p w14:paraId="55C8BE13" w14:textId="41E4AEED" w:rsidR="00766B19" w:rsidRPr="00540714" w:rsidRDefault="00766B19" w:rsidP="00540714">
      <w:pPr>
        <w:bidi w:val="0"/>
        <w:jc w:val="both"/>
        <w:rPr>
          <w:rStyle w:val="markedcontent"/>
          <w:rFonts w:asciiTheme="majorHAnsi" w:hAnsiTheme="majorHAnsi" w:cstheme="majorBidi"/>
          <w:sz w:val="20"/>
          <w:szCs w:val="20"/>
        </w:rPr>
      </w:pPr>
      <w:r w:rsidRPr="00540714">
        <w:rPr>
          <w:rStyle w:val="markedcontent"/>
          <w:rFonts w:asciiTheme="majorHAnsi" w:hAnsiTheme="majorHAnsi" w:cstheme="majorBidi"/>
          <w:sz w:val="20"/>
          <w:szCs w:val="20"/>
        </w:rPr>
        <w:t xml:space="preserve">Following completion of the reduction reaction, the </w:t>
      </w:r>
      <w:r w:rsidRPr="00540714">
        <w:rPr>
          <w:rFonts w:asciiTheme="majorHAnsi" w:hAnsiTheme="majorHAnsi" w:cstheme="majorBidi"/>
          <w:b/>
          <w:bCs/>
          <w:sz w:val="20"/>
          <w:szCs w:val="20"/>
        </w:rPr>
        <w:t>SBA-Pr-3N@Pd</w:t>
      </w:r>
      <w:r w:rsidRPr="00540714">
        <w:rPr>
          <w:rStyle w:val="markedcontent"/>
          <w:rFonts w:asciiTheme="majorHAnsi" w:hAnsiTheme="majorHAnsi" w:cstheme="majorBidi"/>
          <w:sz w:val="20"/>
          <w:szCs w:val="20"/>
        </w:rPr>
        <w:t xml:space="preserve"> </w:t>
      </w:r>
      <w:proofErr w:type="spellStart"/>
      <w:r w:rsidRPr="00540714">
        <w:rPr>
          <w:rStyle w:val="markedcontent"/>
          <w:rFonts w:asciiTheme="majorHAnsi" w:hAnsiTheme="majorHAnsi" w:cstheme="majorBidi"/>
          <w:sz w:val="20"/>
          <w:szCs w:val="20"/>
        </w:rPr>
        <w:t>nanocatalyst</w:t>
      </w:r>
      <w:proofErr w:type="spellEnd"/>
      <w:r w:rsidRPr="00540714">
        <w:rPr>
          <w:rStyle w:val="markedcontent"/>
          <w:rFonts w:asciiTheme="majorHAnsi" w:hAnsiTheme="majorHAnsi" w:cstheme="majorBidi"/>
          <w:sz w:val="20"/>
          <w:szCs w:val="20"/>
        </w:rPr>
        <w:t xml:space="preserve"> was separated and, washed with water and ethanol, and dried. The recycled catalyst was then reused in reduction reaction.</w:t>
      </w:r>
    </w:p>
    <w:p w14:paraId="00B99EB4" w14:textId="77777777" w:rsidR="00766B19" w:rsidRPr="00540714" w:rsidRDefault="00766B19" w:rsidP="00540714">
      <w:pPr>
        <w:autoSpaceDE w:val="0"/>
        <w:autoSpaceDN w:val="0"/>
        <w:bidi w:val="0"/>
        <w:adjustRightInd w:val="0"/>
        <w:jc w:val="both"/>
        <w:rPr>
          <w:rFonts w:asciiTheme="majorHAnsi" w:hAnsiTheme="majorHAnsi" w:cstheme="majorBidi"/>
          <w:b/>
          <w:bCs/>
          <w:sz w:val="20"/>
          <w:szCs w:val="20"/>
        </w:rPr>
      </w:pPr>
    </w:p>
    <w:p w14:paraId="6C0A0F31" w14:textId="77777777" w:rsidR="00766B19" w:rsidRPr="00540714" w:rsidRDefault="00766B19" w:rsidP="00540714">
      <w:pPr>
        <w:bidi w:val="0"/>
        <w:jc w:val="both"/>
        <w:rPr>
          <w:rFonts w:asciiTheme="majorHAnsi" w:hAnsiTheme="majorHAnsi" w:cstheme="majorBidi"/>
          <w:b/>
          <w:bCs/>
          <w:sz w:val="20"/>
          <w:szCs w:val="20"/>
        </w:rPr>
      </w:pPr>
      <w:r w:rsidRPr="00540714">
        <w:rPr>
          <w:rFonts w:asciiTheme="majorHAnsi" w:hAnsiTheme="majorHAnsi" w:cstheme="majorBidi"/>
          <w:b/>
          <w:bCs/>
          <w:sz w:val="20"/>
          <w:szCs w:val="20"/>
        </w:rPr>
        <w:t>Conclusions</w:t>
      </w:r>
    </w:p>
    <w:p w14:paraId="58F5C6A8" w14:textId="77777777" w:rsidR="00766B19" w:rsidRPr="00540714" w:rsidRDefault="00766B19" w:rsidP="00540714">
      <w:pPr>
        <w:autoSpaceDE w:val="0"/>
        <w:autoSpaceDN w:val="0"/>
        <w:bidi w:val="0"/>
        <w:adjustRightInd w:val="0"/>
        <w:jc w:val="both"/>
        <w:rPr>
          <w:rFonts w:asciiTheme="majorHAnsi" w:hAnsiTheme="majorHAnsi" w:cstheme="majorBidi"/>
          <w:sz w:val="20"/>
          <w:szCs w:val="20"/>
        </w:rPr>
      </w:pPr>
      <w:r w:rsidRPr="00540714">
        <w:rPr>
          <w:rFonts w:asciiTheme="majorHAnsi" w:hAnsiTheme="majorHAnsi" w:cstheme="majorBidi"/>
          <w:sz w:val="20"/>
          <w:szCs w:val="20"/>
        </w:rPr>
        <w:t xml:space="preserve">SBA-Pr-3N@Pd have been successfully synthesized and characterized. The materials show high catalytic performance for the reduction and degradation of organic dyes. The materials provide high efficiency, short reaction time, and can be effective with low catalyst loading. </w:t>
      </w:r>
    </w:p>
    <w:p w14:paraId="67D30A26" w14:textId="77777777" w:rsidR="00766B19" w:rsidRPr="00540714" w:rsidRDefault="00766B19" w:rsidP="00540714">
      <w:pPr>
        <w:bidi w:val="0"/>
        <w:jc w:val="both"/>
        <w:rPr>
          <w:rFonts w:asciiTheme="majorHAnsi" w:hAnsiTheme="majorHAnsi" w:cstheme="majorBidi"/>
          <w:sz w:val="20"/>
          <w:szCs w:val="20"/>
        </w:rPr>
      </w:pPr>
      <w:r w:rsidRPr="00540714">
        <w:rPr>
          <w:rFonts w:asciiTheme="majorHAnsi" w:hAnsiTheme="majorHAnsi" w:cstheme="majorBidi"/>
          <w:sz w:val="20"/>
          <w:szCs w:val="20"/>
        </w:rPr>
        <w:br/>
      </w:r>
      <w:r w:rsidRPr="00540714">
        <w:rPr>
          <w:rFonts w:asciiTheme="majorHAnsi" w:hAnsiTheme="majorHAnsi" w:cstheme="majorBidi"/>
          <w:b/>
          <w:bCs/>
          <w:sz w:val="20"/>
          <w:szCs w:val="20"/>
        </w:rPr>
        <w:t>Acknowledgments</w:t>
      </w:r>
      <w:r w:rsidRPr="00540714">
        <w:rPr>
          <w:rFonts w:asciiTheme="majorHAnsi" w:hAnsiTheme="majorHAnsi" w:cstheme="majorBidi"/>
          <w:sz w:val="20"/>
          <w:szCs w:val="20"/>
        </w:rPr>
        <w:br/>
        <w:t xml:space="preserve">We appreciate the partial financial assistance provided by </w:t>
      </w:r>
      <w:proofErr w:type="spellStart"/>
      <w:r w:rsidRPr="00540714">
        <w:rPr>
          <w:rFonts w:asciiTheme="majorHAnsi" w:hAnsiTheme="majorHAnsi" w:cstheme="majorBidi"/>
          <w:sz w:val="20"/>
          <w:szCs w:val="20"/>
        </w:rPr>
        <w:t>Alzahra</w:t>
      </w:r>
      <w:proofErr w:type="spellEnd"/>
      <w:r w:rsidRPr="00540714">
        <w:rPr>
          <w:rFonts w:asciiTheme="majorHAnsi" w:hAnsiTheme="majorHAnsi" w:cstheme="majorBidi"/>
          <w:sz w:val="20"/>
          <w:szCs w:val="20"/>
        </w:rPr>
        <w:t xml:space="preserve"> University’s research council.</w:t>
      </w:r>
    </w:p>
    <w:p w14:paraId="26393BF5" w14:textId="77777777" w:rsidR="00766B19" w:rsidRPr="00540714" w:rsidRDefault="00766B19" w:rsidP="00540714">
      <w:pPr>
        <w:bidi w:val="0"/>
        <w:jc w:val="both"/>
        <w:rPr>
          <w:rFonts w:asciiTheme="majorHAnsi" w:hAnsiTheme="majorHAnsi" w:cstheme="majorBidi"/>
          <w:sz w:val="20"/>
          <w:szCs w:val="20"/>
        </w:rPr>
      </w:pPr>
    </w:p>
    <w:p w14:paraId="7CBDEBE9" w14:textId="77777777" w:rsidR="00766B19" w:rsidRPr="00540714" w:rsidRDefault="00766B19" w:rsidP="00540714">
      <w:pPr>
        <w:bidi w:val="0"/>
        <w:jc w:val="both"/>
        <w:rPr>
          <w:rFonts w:asciiTheme="majorHAnsi" w:hAnsiTheme="majorHAnsi" w:cstheme="majorBidi"/>
          <w:b/>
          <w:bCs/>
          <w:sz w:val="20"/>
          <w:szCs w:val="20"/>
        </w:rPr>
      </w:pPr>
      <w:r w:rsidRPr="00540714">
        <w:rPr>
          <w:rFonts w:asciiTheme="majorHAnsi" w:hAnsiTheme="majorHAnsi" w:cstheme="majorBidi"/>
          <w:b/>
          <w:bCs/>
          <w:sz w:val="20"/>
          <w:szCs w:val="20"/>
        </w:rPr>
        <w:t>References</w:t>
      </w:r>
    </w:p>
    <w:p w14:paraId="1D10358B"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fldChar w:fldCharType="begin"/>
      </w:r>
      <w:r w:rsidRPr="00540714">
        <w:rPr>
          <w:rFonts w:asciiTheme="majorHAnsi" w:hAnsiTheme="majorHAnsi" w:cstheme="majorBidi"/>
          <w:sz w:val="20"/>
          <w:szCs w:val="20"/>
        </w:rPr>
        <w:instrText xml:space="preserve"> ADDIN EN.REFLIST </w:instrText>
      </w:r>
      <w:r w:rsidRPr="00540714">
        <w:rPr>
          <w:rFonts w:asciiTheme="majorHAnsi" w:hAnsiTheme="majorHAnsi" w:cstheme="majorBidi"/>
          <w:sz w:val="20"/>
          <w:szCs w:val="20"/>
        </w:rPr>
        <w:fldChar w:fldCharType="separate"/>
      </w:r>
      <w:r w:rsidRPr="00540714">
        <w:rPr>
          <w:rFonts w:asciiTheme="majorHAnsi" w:hAnsiTheme="majorHAnsi" w:cstheme="majorBidi"/>
          <w:sz w:val="20"/>
          <w:szCs w:val="20"/>
        </w:rPr>
        <w:t>1</w:t>
      </w:r>
      <w:r w:rsidRPr="00540714">
        <w:rPr>
          <w:rFonts w:asciiTheme="majorHAnsi" w:hAnsiTheme="majorHAnsi" w:cstheme="majorBidi"/>
          <w:sz w:val="20"/>
          <w:szCs w:val="20"/>
        </w:rPr>
        <w:tab/>
        <w:t xml:space="preserve">J. R. Werber, C. O. Osuji, M. Elimelech, </w:t>
      </w:r>
      <w:r w:rsidRPr="00540714">
        <w:rPr>
          <w:rFonts w:asciiTheme="majorHAnsi" w:hAnsiTheme="majorHAnsi" w:cstheme="majorBidi"/>
          <w:i/>
          <w:sz w:val="20"/>
          <w:szCs w:val="20"/>
        </w:rPr>
        <w:t xml:space="preserve">Nature Reviews Materials </w:t>
      </w:r>
      <w:r w:rsidRPr="00540714">
        <w:rPr>
          <w:rFonts w:asciiTheme="majorHAnsi" w:hAnsiTheme="majorHAnsi" w:cstheme="majorBidi"/>
          <w:b/>
          <w:sz w:val="20"/>
          <w:szCs w:val="20"/>
        </w:rPr>
        <w:t>2016</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1</w:t>
      </w:r>
      <w:r w:rsidRPr="00540714">
        <w:rPr>
          <w:rFonts w:asciiTheme="majorHAnsi" w:hAnsiTheme="majorHAnsi" w:cstheme="majorBidi"/>
          <w:sz w:val="20"/>
          <w:szCs w:val="20"/>
        </w:rPr>
        <w:t>, 1-15.</w:t>
      </w:r>
    </w:p>
    <w:p w14:paraId="11E2DE8E"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2</w:t>
      </w:r>
      <w:r w:rsidRPr="00540714">
        <w:rPr>
          <w:rFonts w:asciiTheme="majorHAnsi" w:hAnsiTheme="majorHAnsi" w:cstheme="majorBidi"/>
          <w:sz w:val="20"/>
          <w:szCs w:val="20"/>
        </w:rPr>
        <w:tab/>
        <w:t xml:space="preserve">Z. Zhongming, L. Wei, </w:t>
      </w:r>
      <w:r w:rsidRPr="00540714">
        <w:rPr>
          <w:rFonts w:asciiTheme="majorHAnsi" w:hAnsiTheme="majorHAnsi" w:cstheme="majorBidi"/>
          <w:b/>
          <w:sz w:val="20"/>
          <w:szCs w:val="20"/>
        </w:rPr>
        <w:t>2019</w:t>
      </w:r>
      <w:r w:rsidRPr="00540714">
        <w:rPr>
          <w:rFonts w:asciiTheme="majorHAnsi" w:hAnsiTheme="majorHAnsi" w:cstheme="majorBidi"/>
          <w:sz w:val="20"/>
          <w:szCs w:val="20"/>
        </w:rPr>
        <w:t>.</w:t>
      </w:r>
    </w:p>
    <w:p w14:paraId="4780A4E2"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3</w:t>
      </w:r>
      <w:r w:rsidRPr="00540714">
        <w:rPr>
          <w:rFonts w:asciiTheme="majorHAnsi" w:hAnsiTheme="majorHAnsi" w:cstheme="majorBidi"/>
          <w:sz w:val="20"/>
          <w:szCs w:val="20"/>
        </w:rPr>
        <w:tab/>
        <w:t xml:space="preserve">D. J. Miller, D. R. Dreyer, C. W. Bielawski, D. R. Paul, B. D. Freeman, </w:t>
      </w:r>
      <w:r w:rsidRPr="00540714">
        <w:rPr>
          <w:rFonts w:asciiTheme="majorHAnsi" w:hAnsiTheme="majorHAnsi" w:cstheme="majorBidi"/>
          <w:i/>
          <w:sz w:val="20"/>
          <w:szCs w:val="20"/>
        </w:rPr>
        <w:t xml:space="preserve">Angewandte Chemie International Edition </w:t>
      </w:r>
      <w:r w:rsidRPr="00540714">
        <w:rPr>
          <w:rFonts w:asciiTheme="majorHAnsi" w:hAnsiTheme="majorHAnsi" w:cstheme="majorBidi"/>
          <w:b/>
          <w:sz w:val="20"/>
          <w:szCs w:val="20"/>
        </w:rPr>
        <w:t>2017</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56</w:t>
      </w:r>
      <w:r w:rsidRPr="00540714">
        <w:rPr>
          <w:rFonts w:asciiTheme="majorHAnsi" w:hAnsiTheme="majorHAnsi" w:cstheme="majorBidi"/>
          <w:sz w:val="20"/>
          <w:szCs w:val="20"/>
        </w:rPr>
        <w:t>, 4662-4711.</w:t>
      </w:r>
    </w:p>
    <w:p w14:paraId="2D424DE4"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4</w:t>
      </w:r>
      <w:r w:rsidRPr="00540714">
        <w:rPr>
          <w:rFonts w:asciiTheme="majorHAnsi" w:hAnsiTheme="majorHAnsi" w:cstheme="majorBidi"/>
          <w:sz w:val="20"/>
          <w:szCs w:val="20"/>
        </w:rPr>
        <w:tab/>
        <w:t xml:space="preserve">Y. Zhu, W. D. Wang, X. Sun, M. Fan, X. Hu, Z. Dong, </w:t>
      </w:r>
      <w:r w:rsidRPr="00540714">
        <w:rPr>
          <w:rFonts w:asciiTheme="majorHAnsi" w:hAnsiTheme="majorHAnsi" w:cstheme="majorBidi"/>
          <w:i/>
          <w:sz w:val="20"/>
          <w:szCs w:val="20"/>
        </w:rPr>
        <w:t xml:space="preserve">ACS Applied Materials &amp; Interfaces </w:t>
      </w:r>
      <w:r w:rsidRPr="00540714">
        <w:rPr>
          <w:rFonts w:asciiTheme="majorHAnsi" w:hAnsiTheme="majorHAnsi" w:cstheme="majorBidi"/>
          <w:b/>
          <w:sz w:val="20"/>
          <w:szCs w:val="20"/>
        </w:rPr>
        <w:t>2020</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12</w:t>
      </w:r>
      <w:r w:rsidRPr="00540714">
        <w:rPr>
          <w:rFonts w:asciiTheme="majorHAnsi" w:hAnsiTheme="majorHAnsi" w:cstheme="majorBidi"/>
          <w:sz w:val="20"/>
          <w:szCs w:val="20"/>
        </w:rPr>
        <w:t>, 7285-7294.</w:t>
      </w:r>
    </w:p>
    <w:p w14:paraId="63B2EADC"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5</w:t>
      </w:r>
      <w:r w:rsidRPr="00540714">
        <w:rPr>
          <w:rFonts w:asciiTheme="majorHAnsi" w:hAnsiTheme="majorHAnsi" w:cstheme="majorBidi"/>
          <w:sz w:val="20"/>
          <w:szCs w:val="20"/>
        </w:rPr>
        <w:tab/>
        <w:t xml:space="preserve">M. Yuan, Y. Long, J. Yang, X. Hu, D. Xu, Y. Zhu, Z. Dong, </w:t>
      </w:r>
      <w:r w:rsidRPr="00540714">
        <w:rPr>
          <w:rFonts w:asciiTheme="majorHAnsi" w:hAnsiTheme="majorHAnsi" w:cstheme="majorBidi"/>
          <w:i/>
          <w:sz w:val="20"/>
          <w:szCs w:val="20"/>
        </w:rPr>
        <w:t xml:space="preserve">ChemSusChem </w:t>
      </w:r>
      <w:r w:rsidRPr="00540714">
        <w:rPr>
          <w:rFonts w:asciiTheme="majorHAnsi" w:hAnsiTheme="majorHAnsi" w:cstheme="majorBidi"/>
          <w:b/>
          <w:sz w:val="20"/>
          <w:szCs w:val="20"/>
        </w:rPr>
        <w:t>2018</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11</w:t>
      </w:r>
      <w:r w:rsidRPr="00540714">
        <w:rPr>
          <w:rFonts w:asciiTheme="majorHAnsi" w:hAnsiTheme="majorHAnsi" w:cstheme="majorBidi"/>
          <w:sz w:val="20"/>
          <w:szCs w:val="20"/>
        </w:rPr>
        <w:t>, 4156-4165.</w:t>
      </w:r>
    </w:p>
    <w:p w14:paraId="61E8DB41"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6</w:t>
      </w:r>
      <w:r w:rsidRPr="00540714">
        <w:rPr>
          <w:rFonts w:asciiTheme="majorHAnsi" w:hAnsiTheme="majorHAnsi" w:cstheme="majorBidi"/>
          <w:sz w:val="20"/>
          <w:szCs w:val="20"/>
        </w:rPr>
        <w:tab/>
        <w:t xml:space="preserve">Q. Song, D. Xu, W. D. Wang, J. Fang, X. Sun, F. Li, B. Li, J. Kou, H. Zhu, Z. Dong, </w:t>
      </w:r>
      <w:r w:rsidRPr="00540714">
        <w:rPr>
          <w:rFonts w:asciiTheme="majorHAnsi" w:hAnsiTheme="majorHAnsi" w:cstheme="majorBidi"/>
          <w:i/>
          <w:sz w:val="20"/>
          <w:szCs w:val="20"/>
        </w:rPr>
        <w:t xml:space="preserve">Journal of Catalysis </w:t>
      </w:r>
      <w:r w:rsidRPr="00540714">
        <w:rPr>
          <w:rFonts w:asciiTheme="majorHAnsi" w:hAnsiTheme="majorHAnsi" w:cstheme="majorBidi"/>
          <w:b/>
          <w:sz w:val="20"/>
          <w:szCs w:val="20"/>
        </w:rPr>
        <w:t>2022</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406</w:t>
      </w:r>
      <w:r w:rsidRPr="00540714">
        <w:rPr>
          <w:rFonts w:asciiTheme="majorHAnsi" w:hAnsiTheme="majorHAnsi" w:cstheme="majorBidi"/>
          <w:sz w:val="20"/>
          <w:szCs w:val="20"/>
        </w:rPr>
        <w:t>, 19-27.</w:t>
      </w:r>
    </w:p>
    <w:p w14:paraId="3D302494"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7</w:t>
      </w:r>
      <w:r w:rsidRPr="00540714">
        <w:rPr>
          <w:rFonts w:asciiTheme="majorHAnsi" w:hAnsiTheme="majorHAnsi" w:cstheme="majorBidi"/>
          <w:sz w:val="20"/>
          <w:szCs w:val="20"/>
        </w:rPr>
        <w:tab/>
        <w:t xml:space="preserve">Q. Shi, G. Diao, </w:t>
      </w:r>
      <w:r w:rsidRPr="00540714">
        <w:rPr>
          <w:rFonts w:asciiTheme="majorHAnsi" w:hAnsiTheme="majorHAnsi" w:cstheme="majorBidi"/>
          <w:i/>
          <w:sz w:val="20"/>
          <w:szCs w:val="20"/>
        </w:rPr>
        <w:t xml:space="preserve">Electrochimica acta </w:t>
      </w:r>
      <w:r w:rsidRPr="00540714">
        <w:rPr>
          <w:rFonts w:asciiTheme="majorHAnsi" w:hAnsiTheme="majorHAnsi" w:cstheme="majorBidi"/>
          <w:b/>
          <w:sz w:val="20"/>
          <w:szCs w:val="20"/>
        </w:rPr>
        <w:t>2011</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58</w:t>
      </w:r>
      <w:r w:rsidRPr="00540714">
        <w:rPr>
          <w:rFonts w:asciiTheme="majorHAnsi" w:hAnsiTheme="majorHAnsi" w:cstheme="majorBidi"/>
          <w:sz w:val="20"/>
          <w:szCs w:val="20"/>
        </w:rPr>
        <w:t>, 399-405.</w:t>
      </w:r>
    </w:p>
    <w:p w14:paraId="7AF8250B"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8</w:t>
      </w:r>
      <w:r w:rsidRPr="00540714">
        <w:rPr>
          <w:rFonts w:asciiTheme="majorHAnsi" w:hAnsiTheme="majorHAnsi" w:cstheme="majorBidi"/>
          <w:sz w:val="20"/>
          <w:szCs w:val="20"/>
        </w:rPr>
        <w:tab/>
        <w:t xml:space="preserve">C. Yuan, Y. Xu, W. Luo, B. Zeng, W. Qiu, J. Liu, H. Huang, L. Dai, </w:t>
      </w:r>
      <w:r w:rsidRPr="00540714">
        <w:rPr>
          <w:rFonts w:asciiTheme="majorHAnsi" w:hAnsiTheme="majorHAnsi" w:cstheme="majorBidi"/>
          <w:i/>
          <w:sz w:val="20"/>
          <w:szCs w:val="20"/>
        </w:rPr>
        <w:t xml:space="preserve">Nanotechnology </w:t>
      </w:r>
      <w:r w:rsidRPr="00540714">
        <w:rPr>
          <w:rFonts w:asciiTheme="majorHAnsi" w:hAnsiTheme="majorHAnsi" w:cstheme="majorBidi"/>
          <w:b/>
          <w:sz w:val="20"/>
          <w:szCs w:val="20"/>
        </w:rPr>
        <w:t>2012</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23</w:t>
      </w:r>
      <w:r w:rsidRPr="00540714">
        <w:rPr>
          <w:rFonts w:asciiTheme="majorHAnsi" w:hAnsiTheme="majorHAnsi" w:cstheme="majorBidi"/>
          <w:sz w:val="20"/>
          <w:szCs w:val="20"/>
        </w:rPr>
        <w:t>, 175301.</w:t>
      </w:r>
    </w:p>
    <w:p w14:paraId="1CB20AB0"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9</w:t>
      </w:r>
      <w:r w:rsidRPr="00540714">
        <w:rPr>
          <w:rFonts w:asciiTheme="majorHAnsi" w:hAnsiTheme="majorHAnsi" w:cstheme="majorBidi"/>
          <w:sz w:val="20"/>
          <w:szCs w:val="20"/>
        </w:rPr>
        <w:tab/>
        <w:t xml:space="preserve">F. Cardenas-Lizana, S. Gómez-Quero, N. Perret, M. A. Keane, </w:t>
      </w:r>
      <w:r w:rsidRPr="00540714">
        <w:rPr>
          <w:rFonts w:asciiTheme="majorHAnsi" w:hAnsiTheme="majorHAnsi" w:cstheme="majorBidi"/>
          <w:i/>
          <w:sz w:val="20"/>
          <w:szCs w:val="20"/>
        </w:rPr>
        <w:t xml:space="preserve">Catalysis Science &amp; Technology </w:t>
      </w:r>
      <w:r w:rsidRPr="00540714">
        <w:rPr>
          <w:rFonts w:asciiTheme="majorHAnsi" w:hAnsiTheme="majorHAnsi" w:cstheme="majorBidi"/>
          <w:b/>
          <w:sz w:val="20"/>
          <w:szCs w:val="20"/>
        </w:rPr>
        <w:t>2011</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1</w:t>
      </w:r>
      <w:r w:rsidRPr="00540714">
        <w:rPr>
          <w:rFonts w:asciiTheme="majorHAnsi" w:hAnsiTheme="majorHAnsi" w:cstheme="majorBidi"/>
          <w:sz w:val="20"/>
          <w:szCs w:val="20"/>
        </w:rPr>
        <w:t>, 652-661.</w:t>
      </w:r>
    </w:p>
    <w:p w14:paraId="7550C6CB"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10</w:t>
      </w:r>
      <w:r w:rsidRPr="00540714">
        <w:rPr>
          <w:rFonts w:asciiTheme="majorHAnsi" w:hAnsiTheme="majorHAnsi" w:cstheme="majorBidi"/>
          <w:sz w:val="20"/>
          <w:szCs w:val="20"/>
        </w:rPr>
        <w:tab/>
        <w:t xml:space="preserve">P. Kosobucki, M. Kruk, B. Buszewski, </w:t>
      </w:r>
      <w:r w:rsidRPr="00540714">
        <w:rPr>
          <w:rFonts w:asciiTheme="majorHAnsi" w:hAnsiTheme="majorHAnsi" w:cstheme="majorBidi"/>
          <w:i/>
          <w:sz w:val="20"/>
          <w:szCs w:val="20"/>
        </w:rPr>
        <w:t xml:space="preserve">Bioresource technology </w:t>
      </w:r>
      <w:r w:rsidRPr="00540714">
        <w:rPr>
          <w:rFonts w:asciiTheme="majorHAnsi" w:hAnsiTheme="majorHAnsi" w:cstheme="majorBidi"/>
          <w:b/>
          <w:sz w:val="20"/>
          <w:szCs w:val="20"/>
        </w:rPr>
        <w:t>2008</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99</w:t>
      </w:r>
      <w:r w:rsidRPr="00540714">
        <w:rPr>
          <w:rFonts w:asciiTheme="majorHAnsi" w:hAnsiTheme="majorHAnsi" w:cstheme="majorBidi"/>
          <w:sz w:val="20"/>
          <w:szCs w:val="20"/>
        </w:rPr>
        <w:t>, 5972-5976.</w:t>
      </w:r>
    </w:p>
    <w:p w14:paraId="36E7572D"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11</w:t>
      </w:r>
      <w:r w:rsidRPr="00540714">
        <w:rPr>
          <w:rFonts w:asciiTheme="majorHAnsi" w:hAnsiTheme="majorHAnsi" w:cstheme="majorBidi"/>
          <w:sz w:val="20"/>
          <w:szCs w:val="20"/>
        </w:rPr>
        <w:tab/>
        <w:t xml:space="preserve">A. Yoshida, Y. Mori, T. Ikeda, K. Azemoto, S. Naito, </w:t>
      </w:r>
      <w:r w:rsidRPr="00540714">
        <w:rPr>
          <w:rFonts w:asciiTheme="majorHAnsi" w:hAnsiTheme="majorHAnsi" w:cstheme="majorBidi"/>
          <w:i/>
          <w:sz w:val="20"/>
          <w:szCs w:val="20"/>
        </w:rPr>
        <w:t xml:space="preserve">Catalysis today </w:t>
      </w:r>
      <w:r w:rsidRPr="00540714">
        <w:rPr>
          <w:rFonts w:asciiTheme="majorHAnsi" w:hAnsiTheme="majorHAnsi" w:cstheme="majorBidi"/>
          <w:b/>
          <w:sz w:val="20"/>
          <w:szCs w:val="20"/>
        </w:rPr>
        <w:t>2013</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203</w:t>
      </w:r>
      <w:r w:rsidRPr="00540714">
        <w:rPr>
          <w:rFonts w:asciiTheme="majorHAnsi" w:hAnsiTheme="majorHAnsi" w:cstheme="majorBidi"/>
          <w:sz w:val="20"/>
          <w:szCs w:val="20"/>
        </w:rPr>
        <w:t>, 153-157.</w:t>
      </w:r>
    </w:p>
    <w:p w14:paraId="640835E2"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12</w:t>
      </w:r>
      <w:r w:rsidRPr="00540714">
        <w:rPr>
          <w:rFonts w:asciiTheme="majorHAnsi" w:hAnsiTheme="majorHAnsi" w:cstheme="majorBidi"/>
          <w:sz w:val="20"/>
          <w:szCs w:val="20"/>
        </w:rPr>
        <w:tab/>
        <w:t xml:space="preserve">F. Rafiee, </w:t>
      </w:r>
      <w:r w:rsidRPr="00540714">
        <w:rPr>
          <w:rFonts w:asciiTheme="majorHAnsi" w:hAnsiTheme="majorHAnsi" w:cstheme="majorBidi"/>
          <w:i/>
          <w:sz w:val="20"/>
          <w:szCs w:val="20"/>
        </w:rPr>
        <w:t xml:space="preserve">Current Organic Chemistry </w:t>
      </w:r>
      <w:r w:rsidRPr="00540714">
        <w:rPr>
          <w:rFonts w:asciiTheme="majorHAnsi" w:hAnsiTheme="majorHAnsi" w:cstheme="majorBidi"/>
          <w:b/>
          <w:sz w:val="20"/>
          <w:szCs w:val="20"/>
        </w:rPr>
        <w:t>2019</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23</w:t>
      </w:r>
      <w:r w:rsidRPr="00540714">
        <w:rPr>
          <w:rFonts w:asciiTheme="majorHAnsi" w:hAnsiTheme="majorHAnsi" w:cstheme="majorBidi"/>
          <w:sz w:val="20"/>
          <w:szCs w:val="20"/>
        </w:rPr>
        <w:t>, 390-408.</w:t>
      </w:r>
    </w:p>
    <w:p w14:paraId="2A080575"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13</w:t>
      </w:r>
      <w:r w:rsidRPr="00540714">
        <w:rPr>
          <w:rFonts w:asciiTheme="majorHAnsi" w:hAnsiTheme="majorHAnsi" w:cstheme="majorBidi"/>
          <w:sz w:val="20"/>
          <w:szCs w:val="20"/>
        </w:rPr>
        <w:tab/>
        <w:t xml:space="preserve">S. Nishimura, </w:t>
      </w:r>
      <w:r w:rsidRPr="00540714">
        <w:rPr>
          <w:rFonts w:asciiTheme="majorHAnsi" w:hAnsiTheme="majorHAnsi" w:cstheme="majorBidi"/>
          <w:i/>
          <w:sz w:val="20"/>
          <w:szCs w:val="20"/>
        </w:rPr>
        <w:t>Handbook of heterogeneous catalytic hydrogenation for organic synthesis</w:t>
      </w:r>
      <w:r w:rsidRPr="00540714">
        <w:rPr>
          <w:rFonts w:asciiTheme="majorHAnsi" w:hAnsiTheme="majorHAnsi" w:cstheme="majorBidi"/>
          <w:sz w:val="20"/>
          <w:szCs w:val="20"/>
        </w:rPr>
        <w:t xml:space="preserve">. Editor, Wiley New York, </w:t>
      </w:r>
      <w:r w:rsidRPr="00540714">
        <w:rPr>
          <w:rFonts w:asciiTheme="majorHAnsi" w:hAnsiTheme="majorHAnsi" w:cstheme="majorBidi"/>
          <w:b/>
          <w:sz w:val="20"/>
          <w:szCs w:val="20"/>
        </w:rPr>
        <w:t>2001</w:t>
      </w:r>
      <w:r w:rsidRPr="00540714">
        <w:rPr>
          <w:rFonts w:asciiTheme="majorHAnsi" w:hAnsiTheme="majorHAnsi" w:cstheme="majorBidi"/>
          <w:sz w:val="20"/>
          <w:szCs w:val="20"/>
        </w:rPr>
        <w:t>.</w:t>
      </w:r>
    </w:p>
    <w:p w14:paraId="10C611A1"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14</w:t>
      </w:r>
      <w:r w:rsidRPr="00540714">
        <w:rPr>
          <w:rFonts w:asciiTheme="majorHAnsi" w:hAnsiTheme="majorHAnsi" w:cstheme="majorBidi"/>
          <w:sz w:val="20"/>
          <w:szCs w:val="20"/>
        </w:rPr>
        <w:tab/>
        <w:t xml:space="preserve">J. P. Adams, J. R. Paterson, </w:t>
      </w:r>
      <w:r w:rsidRPr="00540714">
        <w:rPr>
          <w:rFonts w:asciiTheme="majorHAnsi" w:hAnsiTheme="majorHAnsi" w:cstheme="majorBidi"/>
          <w:i/>
          <w:sz w:val="20"/>
          <w:szCs w:val="20"/>
        </w:rPr>
        <w:t xml:space="preserve">Journal of the Chemical Society, Perkin Transactions 1 </w:t>
      </w:r>
      <w:r w:rsidRPr="00540714">
        <w:rPr>
          <w:rFonts w:asciiTheme="majorHAnsi" w:hAnsiTheme="majorHAnsi" w:cstheme="majorBidi"/>
          <w:b/>
          <w:sz w:val="20"/>
          <w:szCs w:val="20"/>
        </w:rPr>
        <w:t>2000</w:t>
      </w:r>
      <w:r w:rsidRPr="00540714">
        <w:rPr>
          <w:rFonts w:asciiTheme="majorHAnsi" w:hAnsiTheme="majorHAnsi" w:cstheme="majorBidi"/>
          <w:sz w:val="20"/>
          <w:szCs w:val="20"/>
        </w:rPr>
        <w:t>, 3695-3705.</w:t>
      </w:r>
    </w:p>
    <w:p w14:paraId="199F02D7"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15</w:t>
      </w:r>
      <w:r w:rsidRPr="00540714">
        <w:rPr>
          <w:rFonts w:asciiTheme="majorHAnsi" w:hAnsiTheme="majorHAnsi" w:cstheme="majorBidi"/>
          <w:sz w:val="20"/>
          <w:szCs w:val="20"/>
        </w:rPr>
        <w:tab/>
        <w:t xml:space="preserve">Q. Yang, Y.-Z. Chen, Z. U. Wang, Q. Xu, H.-L. Jiang, </w:t>
      </w:r>
      <w:r w:rsidRPr="00540714">
        <w:rPr>
          <w:rFonts w:asciiTheme="majorHAnsi" w:hAnsiTheme="majorHAnsi" w:cstheme="majorBidi"/>
          <w:i/>
          <w:sz w:val="20"/>
          <w:szCs w:val="20"/>
        </w:rPr>
        <w:t xml:space="preserve">Chemical Communications </w:t>
      </w:r>
      <w:r w:rsidRPr="00540714">
        <w:rPr>
          <w:rFonts w:asciiTheme="majorHAnsi" w:hAnsiTheme="majorHAnsi" w:cstheme="majorBidi"/>
          <w:b/>
          <w:sz w:val="20"/>
          <w:szCs w:val="20"/>
        </w:rPr>
        <w:t>2015</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51</w:t>
      </w:r>
      <w:r w:rsidRPr="00540714">
        <w:rPr>
          <w:rFonts w:asciiTheme="majorHAnsi" w:hAnsiTheme="majorHAnsi" w:cstheme="majorBidi"/>
          <w:sz w:val="20"/>
          <w:szCs w:val="20"/>
        </w:rPr>
        <w:t>, 10419-10422.</w:t>
      </w:r>
    </w:p>
    <w:p w14:paraId="043CB22C"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16</w:t>
      </w:r>
      <w:r w:rsidRPr="00540714">
        <w:rPr>
          <w:rFonts w:asciiTheme="majorHAnsi" w:hAnsiTheme="majorHAnsi" w:cstheme="majorBidi"/>
          <w:sz w:val="20"/>
          <w:szCs w:val="20"/>
        </w:rPr>
        <w:tab/>
        <w:t xml:space="preserve">R. Downing, P. Kunkeler, H. Van Bekkum, </w:t>
      </w:r>
      <w:r w:rsidRPr="00540714">
        <w:rPr>
          <w:rFonts w:asciiTheme="majorHAnsi" w:hAnsiTheme="majorHAnsi" w:cstheme="majorBidi"/>
          <w:i/>
          <w:sz w:val="20"/>
          <w:szCs w:val="20"/>
        </w:rPr>
        <w:t xml:space="preserve">Catalysis today </w:t>
      </w:r>
      <w:r w:rsidRPr="00540714">
        <w:rPr>
          <w:rFonts w:asciiTheme="majorHAnsi" w:hAnsiTheme="majorHAnsi" w:cstheme="majorBidi"/>
          <w:b/>
          <w:sz w:val="20"/>
          <w:szCs w:val="20"/>
        </w:rPr>
        <w:t>1997</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37</w:t>
      </w:r>
      <w:r w:rsidRPr="00540714">
        <w:rPr>
          <w:rFonts w:asciiTheme="majorHAnsi" w:hAnsiTheme="majorHAnsi" w:cstheme="majorBidi"/>
          <w:sz w:val="20"/>
          <w:szCs w:val="20"/>
        </w:rPr>
        <w:t>, 121-136.</w:t>
      </w:r>
    </w:p>
    <w:p w14:paraId="278C0113"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17</w:t>
      </w:r>
      <w:r w:rsidRPr="00540714">
        <w:rPr>
          <w:rFonts w:asciiTheme="majorHAnsi" w:hAnsiTheme="majorHAnsi" w:cstheme="majorBidi"/>
          <w:sz w:val="20"/>
          <w:szCs w:val="20"/>
        </w:rPr>
        <w:tab/>
        <w:t xml:space="preserve">N. Zinin, </w:t>
      </w:r>
      <w:r w:rsidRPr="00540714">
        <w:rPr>
          <w:rFonts w:asciiTheme="majorHAnsi" w:hAnsiTheme="majorHAnsi" w:cstheme="majorBidi"/>
          <w:i/>
          <w:sz w:val="20"/>
          <w:szCs w:val="20"/>
        </w:rPr>
        <w:t xml:space="preserve">Journal für Praktische Chemie </w:t>
      </w:r>
      <w:r w:rsidRPr="00540714">
        <w:rPr>
          <w:rFonts w:asciiTheme="majorHAnsi" w:hAnsiTheme="majorHAnsi" w:cstheme="majorBidi"/>
          <w:b/>
          <w:sz w:val="20"/>
          <w:szCs w:val="20"/>
        </w:rPr>
        <w:t>1842</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27</w:t>
      </w:r>
      <w:r w:rsidRPr="00540714">
        <w:rPr>
          <w:rFonts w:asciiTheme="majorHAnsi" w:hAnsiTheme="majorHAnsi" w:cstheme="majorBidi"/>
          <w:sz w:val="20"/>
          <w:szCs w:val="20"/>
        </w:rPr>
        <w:t>, 140-153.</w:t>
      </w:r>
    </w:p>
    <w:p w14:paraId="41120D7E"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18</w:t>
      </w:r>
      <w:r w:rsidRPr="00540714">
        <w:rPr>
          <w:rFonts w:asciiTheme="majorHAnsi" w:hAnsiTheme="majorHAnsi" w:cstheme="majorBidi"/>
          <w:sz w:val="20"/>
          <w:szCs w:val="20"/>
        </w:rPr>
        <w:tab/>
        <w:t xml:space="preserve">H. K. Kadam, S. G. Tilve, </w:t>
      </w:r>
      <w:r w:rsidRPr="00540714">
        <w:rPr>
          <w:rFonts w:asciiTheme="majorHAnsi" w:hAnsiTheme="majorHAnsi" w:cstheme="majorBidi"/>
          <w:i/>
          <w:sz w:val="20"/>
          <w:szCs w:val="20"/>
        </w:rPr>
        <w:t xml:space="preserve">RSC advances </w:t>
      </w:r>
      <w:r w:rsidRPr="00540714">
        <w:rPr>
          <w:rFonts w:asciiTheme="majorHAnsi" w:hAnsiTheme="majorHAnsi" w:cstheme="majorBidi"/>
          <w:b/>
          <w:sz w:val="20"/>
          <w:szCs w:val="20"/>
        </w:rPr>
        <w:t>2015</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5</w:t>
      </w:r>
      <w:r w:rsidRPr="00540714">
        <w:rPr>
          <w:rFonts w:asciiTheme="majorHAnsi" w:hAnsiTheme="majorHAnsi" w:cstheme="majorBidi"/>
          <w:sz w:val="20"/>
          <w:szCs w:val="20"/>
        </w:rPr>
        <w:t>, 83391-83407.</w:t>
      </w:r>
    </w:p>
    <w:p w14:paraId="6C9C8193"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19</w:t>
      </w:r>
      <w:r w:rsidRPr="00540714">
        <w:rPr>
          <w:rFonts w:asciiTheme="majorHAnsi" w:hAnsiTheme="majorHAnsi" w:cstheme="majorBidi"/>
          <w:sz w:val="20"/>
          <w:szCs w:val="20"/>
        </w:rPr>
        <w:tab/>
        <w:t xml:space="preserve">P. Lara, K. Philippot, </w:t>
      </w:r>
      <w:r w:rsidRPr="00540714">
        <w:rPr>
          <w:rFonts w:asciiTheme="majorHAnsi" w:hAnsiTheme="majorHAnsi" w:cstheme="majorBidi"/>
          <w:i/>
          <w:sz w:val="20"/>
          <w:szCs w:val="20"/>
        </w:rPr>
        <w:t xml:space="preserve">Catalysis Science &amp; Technology </w:t>
      </w:r>
      <w:r w:rsidRPr="00540714">
        <w:rPr>
          <w:rFonts w:asciiTheme="majorHAnsi" w:hAnsiTheme="majorHAnsi" w:cstheme="majorBidi"/>
          <w:b/>
          <w:sz w:val="20"/>
          <w:szCs w:val="20"/>
        </w:rPr>
        <w:t>2014</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4</w:t>
      </w:r>
      <w:r w:rsidRPr="00540714">
        <w:rPr>
          <w:rFonts w:asciiTheme="majorHAnsi" w:hAnsiTheme="majorHAnsi" w:cstheme="majorBidi"/>
          <w:sz w:val="20"/>
          <w:szCs w:val="20"/>
        </w:rPr>
        <w:t>, 2445-2465.</w:t>
      </w:r>
    </w:p>
    <w:p w14:paraId="4B23C655"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20</w:t>
      </w:r>
      <w:r w:rsidRPr="00540714">
        <w:rPr>
          <w:rFonts w:asciiTheme="majorHAnsi" w:hAnsiTheme="majorHAnsi" w:cstheme="majorBidi"/>
          <w:sz w:val="20"/>
          <w:szCs w:val="20"/>
        </w:rPr>
        <w:tab/>
        <w:t xml:space="preserve">S. Zhang, C.-R. Chang, Z.-Q. Huang, J. Li, Z. Wu, Y. Ma, Z. Zhang, Y. Wang, Y. Qu, </w:t>
      </w:r>
      <w:r w:rsidRPr="00540714">
        <w:rPr>
          <w:rFonts w:asciiTheme="majorHAnsi" w:hAnsiTheme="majorHAnsi" w:cstheme="majorBidi"/>
          <w:i/>
          <w:sz w:val="20"/>
          <w:szCs w:val="20"/>
        </w:rPr>
        <w:t xml:space="preserve">Journal of the American Chemical Society </w:t>
      </w:r>
      <w:r w:rsidRPr="00540714">
        <w:rPr>
          <w:rFonts w:asciiTheme="majorHAnsi" w:hAnsiTheme="majorHAnsi" w:cstheme="majorBidi"/>
          <w:b/>
          <w:sz w:val="20"/>
          <w:szCs w:val="20"/>
        </w:rPr>
        <w:t>2016</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138</w:t>
      </w:r>
      <w:r w:rsidRPr="00540714">
        <w:rPr>
          <w:rFonts w:asciiTheme="majorHAnsi" w:hAnsiTheme="majorHAnsi" w:cstheme="majorBidi"/>
          <w:sz w:val="20"/>
          <w:szCs w:val="20"/>
        </w:rPr>
        <w:t>, 2629-2637.</w:t>
      </w:r>
    </w:p>
    <w:p w14:paraId="367C944E"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21</w:t>
      </w:r>
      <w:r w:rsidRPr="00540714">
        <w:rPr>
          <w:rFonts w:asciiTheme="majorHAnsi" w:hAnsiTheme="majorHAnsi" w:cstheme="majorBidi"/>
          <w:sz w:val="20"/>
          <w:szCs w:val="20"/>
        </w:rPr>
        <w:tab/>
        <w:t xml:space="preserve">U. Siegrist, P. Baumeister, H.-U. Blaser, M. Studer, </w:t>
      </w:r>
      <w:r w:rsidRPr="00540714">
        <w:rPr>
          <w:rFonts w:asciiTheme="majorHAnsi" w:hAnsiTheme="majorHAnsi" w:cstheme="majorBidi"/>
          <w:i/>
          <w:sz w:val="20"/>
          <w:szCs w:val="20"/>
        </w:rPr>
        <w:t xml:space="preserve">CHEMICAL INDUSTRIES-NEW YORK-MARCEL DEKKER- </w:t>
      </w:r>
      <w:r w:rsidRPr="00540714">
        <w:rPr>
          <w:rFonts w:asciiTheme="majorHAnsi" w:hAnsiTheme="majorHAnsi" w:cstheme="majorBidi"/>
          <w:b/>
          <w:sz w:val="20"/>
          <w:szCs w:val="20"/>
        </w:rPr>
        <w:t>1998</w:t>
      </w:r>
      <w:r w:rsidRPr="00540714">
        <w:rPr>
          <w:rFonts w:asciiTheme="majorHAnsi" w:hAnsiTheme="majorHAnsi" w:cstheme="majorBidi"/>
          <w:sz w:val="20"/>
          <w:szCs w:val="20"/>
        </w:rPr>
        <w:t>, 207-220.</w:t>
      </w:r>
    </w:p>
    <w:p w14:paraId="64523D9D"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22</w:t>
      </w:r>
      <w:r w:rsidRPr="00540714">
        <w:rPr>
          <w:rFonts w:asciiTheme="majorHAnsi" w:hAnsiTheme="majorHAnsi" w:cstheme="majorBidi"/>
          <w:sz w:val="20"/>
          <w:szCs w:val="20"/>
        </w:rPr>
        <w:tab/>
        <w:t xml:space="preserve">T. Deblonde, C. Cossu-Leguille, P. Hartemann, </w:t>
      </w:r>
      <w:r w:rsidRPr="00540714">
        <w:rPr>
          <w:rFonts w:asciiTheme="majorHAnsi" w:hAnsiTheme="majorHAnsi" w:cstheme="majorBidi"/>
          <w:i/>
          <w:sz w:val="20"/>
          <w:szCs w:val="20"/>
        </w:rPr>
        <w:t xml:space="preserve">International journal of hygiene and environmental health </w:t>
      </w:r>
      <w:r w:rsidRPr="00540714">
        <w:rPr>
          <w:rFonts w:asciiTheme="majorHAnsi" w:hAnsiTheme="majorHAnsi" w:cstheme="majorBidi"/>
          <w:b/>
          <w:sz w:val="20"/>
          <w:szCs w:val="20"/>
        </w:rPr>
        <w:t>2011</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214</w:t>
      </w:r>
      <w:r w:rsidRPr="00540714">
        <w:rPr>
          <w:rFonts w:asciiTheme="majorHAnsi" w:hAnsiTheme="majorHAnsi" w:cstheme="majorBidi"/>
          <w:sz w:val="20"/>
          <w:szCs w:val="20"/>
        </w:rPr>
        <w:t>, 442-448.</w:t>
      </w:r>
    </w:p>
    <w:p w14:paraId="4212A29A"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23</w:t>
      </w:r>
      <w:r w:rsidRPr="00540714">
        <w:rPr>
          <w:rFonts w:asciiTheme="majorHAnsi" w:hAnsiTheme="majorHAnsi" w:cstheme="majorBidi"/>
          <w:sz w:val="20"/>
          <w:szCs w:val="20"/>
        </w:rPr>
        <w:tab/>
        <w:t xml:space="preserve">D. Zhao, J. Feng, Q. Huo, N. Melosh, G. H. Fredrickson, B. F. Chmelka, G. D. Stucky, </w:t>
      </w:r>
      <w:r w:rsidRPr="00540714">
        <w:rPr>
          <w:rFonts w:asciiTheme="majorHAnsi" w:hAnsiTheme="majorHAnsi" w:cstheme="majorBidi"/>
          <w:i/>
          <w:sz w:val="20"/>
          <w:szCs w:val="20"/>
        </w:rPr>
        <w:t xml:space="preserve">J. Sci. </w:t>
      </w:r>
      <w:r w:rsidRPr="00540714">
        <w:rPr>
          <w:rFonts w:asciiTheme="majorHAnsi" w:hAnsiTheme="majorHAnsi" w:cstheme="majorBidi"/>
          <w:b/>
          <w:sz w:val="20"/>
          <w:szCs w:val="20"/>
        </w:rPr>
        <w:t>1998</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279</w:t>
      </w:r>
      <w:r w:rsidRPr="00540714">
        <w:rPr>
          <w:rFonts w:asciiTheme="majorHAnsi" w:hAnsiTheme="majorHAnsi" w:cstheme="majorBidi"/>
          <w:sz w:val="20"/>
          <w:szCs w:val="20"/>
        </w:rPr>
        <w:t>, 548-552.</w:t>
      </w:r>
    </w:p>
    <w:p w14:paraId="5FF4BD5E" w14:textId="77777777" w:rsidR="00766B19" w:rsidRPr="00540714" w:rsidRDefault="00766B19" w:rsidP="006B3AD1">
      <w:pPr>
        <w:pStyle w:val="EndNoteBibliography"/>
        <w:spacing w:after="0"/>
        <w:ind w:hanging="270"/>
        <w:rPr>
          <w:rFonts w:asciiTheme="majorHAnsi" w:hAnsiTheme="majorHAnsi" w:cstheme="majorBidi"/>
          <w:sz w:val="20"/>
          <w:szCs w:val="20"/>
        </w:rPr>
      </w:pPr>
      <w:r w:rsidRPr="00540714">
        <w:rPr>
          <w:rFonts w:asciiTheme="majorHAnsi" w:hAnsiTheme="majorHAnsi" w:cstheme="majorBidi"/>
          <w:sz w:val="20"/>
          <w:szCs w:val="20"/>
        </w:rPr>
        <w:t>24</w:t>
      </w:r>
      <w:r w:rsidRPr="00540714">
        <w:rPr>
          <w:rFonts w:asciiTheme="majorHAnsi" w:hAnsiTheme="majorHAnsi" w:cstheme="majorBidi"/>
          <w:sz w:val="20"/>
          <w:szCs w:val="20"/>
        </w:rPr>
        <w:tab/>
        <w:t xml:space="preserve">K. Mukhopadhyay, B. R. Sarkar, R. V. Chaudhari, </w:t>
      </w:r>
      <w:r w:rsidRPr="00540714">
        <w:rPr>
          <w:rFonts w:asciiTheme="majorHAnsi" w:hAnsiTheme="majorHAnsi" w:cstheme="majorBidi"/>
          <w:i/>
          <w:sz w:val="20"/>
          <w:szCs w:val="20"/>
        </w:rPr>
        <w:t xml:space="preserve">J. Am. Chem. Soc. </w:t>
      </w:r>
      <w:r w:rsidRPr="00540714">
        <w:rPr>
          <w:rFonts w:asciiTheme="majorHAnsi" w:hAnsiTheme="majorHAnsi" w:cstheme="majorBidi"/>
          <w:b/>
          <w:sz w:val="20"/>
          <w:szCs w:val="20"/>
        </w:rPr>
        <w:t>2002</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124</w:t>
      </w:r>
      <w:r w:rsidRPr="00540714">
        <w:rPr>
          <w:rFonts w:asciiTheme="majorHAnsi" w:hAnsiTheme="majorHAnsi" w:cstheme="majorBidi"/>
          <w:sz w:val="20"/>
          <w:szCs w:val="20"/>
        </w:rPr>
        <w:t>, 9692-9693.</w:t>
      </w:r>
    </w:p>
    <w:p w14:paraId="4B11ADAB" w14:textId="77777777" w:rsidR="00766B19" w:rsidRPr="00540714" w:rsidRDefault="00766B19" w:rsidP="006B3AD1">
      <w:pPr>
        <w:pStyle w:val="EndNoteBibliography"/>
        <w:ind w:hanging="270"/>
        <w:rPr>
          <w:rFonts w:asciiTheme="majorHAnsi" w:hAnsiTheme="majorHAnsi" w:cstheme="majorBidi"/>
          <w:sz w:val="20"/>
          <w:szCs w:val="20"/>
        </w:rPr>
      </w:pPr>
      <w:r w:rsidRPr="00540714">
        <w:rPr>
          <w:rFonts w:asciiTheme="majorHAnsi" w:hAnsiTheme="majorHAnsi" w:cstheme="majorBidi"/>
          <w:sz w:val="20"/>
          <w:szCs w:val="20"/>
        </w:rPr>
        <w:t>25</w:t>
      </w:r>
      <w:r w:rsidRPr="00540714">
        <w:rPr>
          <w:rFonts w:asciiTheme="majorHAnsi" w:hAnsiTheme="majorHAnsi" w:cstheme="majorBidi"/>
          <w:sz w:val="20"/>
          <w:szCs w:val="20"/>
        </w:rPr>
        <w:tab/>
        <w:t xml:space="preserve">H. Vojoudi, A. Badiei, S. Bahar, G. Mohammadi Ziarani, F. Faridbod, M. R. Ganjali, </w:t>
      </w:r>
      <w:r w:rsidRPr="00540714">
        <w:rPr>
          <w:rFonts w:asciiTheme="majorHAnsi" w:hAnsiTheme="majorHAnsi" w:cstheme="majorBidi"/>
          <w:i/>
          <w:sz w:val="20"/>
          <w:szCs w:val="20"/>
        </w:rPr>
        <w:t xml:space="preserve">Powder Technol. </w:t>
      </w:r>
      <w:r w:rsidRPr="00540714">
        <w:rPr>
          <w:rFonts w:asciiTheme="majorHAnsi" w:hAnsiTheme="majorHAnsi" w:cstheme="majorBidi"/>
          <w:b/>
          <w:sz w:val="20"/>
          <w:szCs w:val="20"/>
        </w:rPr>
        <w:t>2017</w:t>
      </w:r>
      <w:r w:rsidRPr="00540714">
        <w:rPr>
          <w:rFonts w:asciiTheme="majorHAnsi" w:hAnsiTheme="majorHAnsi" w:cstheme="majorBidi"/>
          <w:sz w:val="20"/>
          <w:szCs w:val="20"/>
        </w:rPr>
        <w:t xml:space="preserve">, </w:t>
      </w:r>
      <w:r w:rsidRPr="00540714">
        <w:rPr>
          <w:rFonts w:asciiTheme="majorHAnsi" w:hAnsiTheme="majorHAnsi" w:cstheme="majorBidi"/>
          <w:i/>
          <w:sz w:val="20"/>
          <w:szCs w:val="20"/>
        </w:rPr>
        <w:t>319</w:t>
      </w:r>
      <w:r w:rsidRPr="00540714">
        <w:rPr>
          <w:rFonts w:asciiTheme="majorHAnsi" w:hAnsiTheme="majorHAnsi" w:cstheme="majorBidi"/>
          <w:sz w:val="20"/>
          <w:szCs w:val="20"/>
        </w:rPr>
        <w:t xml:space="preserve">, 271-278 </w:t>
      </w:r>
      <w:hyperlink r:id="rId24" w:history="1">
        <w:r w:rsidRPr="00540714">
          <w:rPr>
            <w:rStyle w:val="Hyperlink"/>
            <w:rFonts w:asciiTheme="majorHAnsi" w:hAnsiTheme="majorHAnsi" w:cstheme="majorBidi"/>
            <w:color w:val="auto"/>
            <w:sz w:val="20"/>
            <w:szCs w:val="20"/>
          </w:rPr>
          <w:t>https://doi.org/10.1016/j.powtec.2017.06.028</w:t>
        </w:r>
      </w:hyperlink>
      <w:r w:rsidRPr="00540714">
        <w:rPr>
          <w:rFonts w:asciiTheme="majorHAnsi" w:hAnsiTheme="majorHAnsi" w:cstheme="majorBidi"/>
          <w:sz w:val="20"/>
          <w:szCs w:val="20"/>
        </w:rPr>
        <w:t>.</w:t>
      </w:r>
    </w:p>
    <w:p w14:paraId="00404FE4" w14:textId="77777777" w:rsidR="00766B19" w:rsidRPr="00540714" w:rsidRDefault="00766B19" w:rsidP="006B3AD1">
      <w:pPr>
        <w:bidi w:val="0"/>
        <w:ind w:hanging="270"/>
        <w:jc w:val="both"/>
        <w:rPr>
          <w:rFonts w:asciiTheme="majorHAnsi" w:hAnsiTheme="majorHAnsi" w:cstheme="majorBidi"/>
          <w:sz w:val="20"/>
          <w:szCs w:val="20"/>
        </w:rPr>
      </w:pPr>
      <w:r w:rsidRPr="00540714">
        <w:rPr>
          <w:rFonts w:asciiTheme="majorHAnsi" w:hAnsiTheme="majorHAnsi" w:cstheme="majorBidi"/>
          <w:sz w:val="20"/>
          <w:szCs w:val="20"/>
        </w:rPr>
        <w:fldChar w:fldCharType="end"/>
      </w:r>
    </w:p>
    <w:p w14:paraId="122B3988" w14:textId="77777777" w:rsidR="00393CA8" w:rsidRPr="00540714" w:rsidRDefault="00393CA8" w:rsidP="00540714">
      <w:pPr>
        <w:bidi w:val="0"/>
        <w:jc w:val="both"/>
        <w:rPr>
          <w:rFonts w:asciiTheme="majorHAnsi" w:hAnsiTheme="majorHAnsi" w:cs="Arial"/>
          <w:sz w:val="16"/>
          <w:szCs w:val="16"/>
        </w:rPr>
      </w:pPr>
    </w:p>
    <w:sectPr w:rsidR="00393CA8" w:rsidRPr="00540714" w:rsidSect="0063735D">
      <w:type w:val="continuous"/>
      <w:pgSz w:w="11906" w:h="16838" w:code="9"/>
      <w:pgMar w:top="1418" w:right="1134" w:bottom="1418" w:left="1134" w:header="454" w:footer="567" w:gutter="0"/>
      <w:cols w:num="2" w:space="567"/>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CDA4" w14:textId="77777777" w:rsidR="00673D6A" w:rsidRDefault="00673D6A">
      <w:r>
        <w:separator/>
      </w:r>
    </w:p>
  </w:endnote>
  <w:endnote w:type="continuationSeparator" w:id="0">
    <w:p w14:paraId="0BC971CD" w14:textId="77777777" w:rsidR="00673D6A" w:rsidRDefault="0067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Arial"/>
    <w:charset w:val="B2"/>
    <w:family w:val="auto"/>
    <w:pitch w:val="variable"/>
    <w:sig w:usb0="00002001" w:usb1="80000000" w:usb2="00000008" w:usb3="00000000" w:csb0="00000040" w:csb1="00000000"/>
  </w:font>
  <w:font w:name="AdvOT569473da+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5B7A" w14:textId="77777777" w:rsidR="00877F5B" w:rsidRDefault="00C002F2">
    <w:pPr>
      <w:pStyle w:val="Footer"/>
      <w:framePr w:wrap="around" w:vAnchor="text" w:hAnchor="text" w:xAlign="center" w:y="1"/>
      <w:rPr>
        <w:rStyle w:val="PageNumber"/>
      </w:rPr>
    </w:pPr>
    <w:r>
      <w:rPr>
        <w:rStyle w:val="PageNumber"/>
        <w:rtl/>
      </w:rPr>
      <w:fldChar w:fldCharType="begin"/>
    </w:r>
    <w:r w:rsidR="00877F5B">
      <w:rPr>
        <w:rStyle w:val="PageNumber"/>
      </w:rPr>
      <w:instrText xml:space="preserve">PAGE  </w:instrText>
    </w:r>
    <w:r>
      <w:rPr>
        <w:rStyle w:val="PageNumber"/>
        <w:rtl/>
      </w:rPr>
      <w:fldChar w:fldCharType="end"/>
    </w:r>
  </w:p>
  <w:p w14:paraId="09F74398" w14:textId="77777777" w:rsidR="00877F5B" w:rsidRDefault="0087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4"/>
      <w:gridCol w:w="3212"/>
    </w:tblGrid>
    <w:tr w:rsidR="00877F5B" w14:paraId="72B748D5" w14:textId="77777777">
      <w:tc>
        <w:tcPr>
          <w:tcW w:w="3284" w:type="dxa"/>
        </w:tcPr>
        <w:p w14:paraId="1A762C2C" w14:textId="77777777" w:rsidR="00877F5B" w:rsidRDefault="00877F5B">
          <w:pPr>
            <w:bidi w:val="0"/>
            <w:jc w:val="center"/>
            <w:rPr>
              <w:noProof/>
              <w:sz w:val="20"/>
              <w:szCs w:val="20"/>
            </w:rPr>
          </w:pPr>
        </w:p>
      </w:tc>
      <w:tc>
        <w:tcPr>
          <w:tcW w:w="3285" w:type="dxa"/>
        </w:tcPr>
        <w:p w14:paraId="42894B5B" w14:textId="0537D464" w:rsidR="00877F5B" w:rsidRPr="001B7CC4" w:rsidRDefault="00C002F2">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00877F5B"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A9792D">
            <w:rPr>
              <w:rStyle w:val="PageNumber"/>
              <w:rFonts w:asciiTheme="majorHAnsi" w:hAnsiTheme="majorHAnsi" w:cs="Arial"/>
              <w:noProof/>
              <w:sz w:val="16"/>
              <w:szCs w:val="16"/>
            </w:rPr>
            <w:t>2</w:t>
          </w:r>
          <w:r w:rsidRPr="001B7CC4">
            <w:rPr>
              <w:rStyle w:val="PageNumber"/>
              <w:rFonts w:asciiTheme="majorHAnsi" w:hAnsiTheme="majorHAnsi" w:cs="Arial"/>
              <w:sz w:val="16"/>
              <w:szCs w:val="16"/>
            </w:rPr>
            <w:fldChar w:fldCharType="end"/>
          </w:r>
        </w:p>
      </w:tc>
      <w:tc>
        <w:tcPr>
          <w:tcW w:w="3285" w:type="dxa"/>
        </w:tcPr>
        <w:p w14:paraId="281CC4D1" w14:textId="77777777" w:rsidR="00877F5B" w:rsidRDefault="00877F5B">
          <w:pPr>
            <w:bidi w:val="0"/>
            <w:jc w:val="right"/>
            <w:rPr>
              <w:noProof/>
              <w:sz w:val="20"/>
              <w:szCs w:val="20"/>
            </w:rPr>
          </w:pPr>
        </w:p>
      </w:tc>
    </w:tr>
  </w:tbl>
  <w:p w14:paraId="7C721B72" w14:textId="77777777" w:rsidR="00877F5B" w:rsidRDefault="00877F5B">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354" w14:textId="5A91D707" w:rsidR="00877F5B" w:rsidRPr="00917A8F" w:rsidRDefault="00C002F2">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00877F5B"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sidR="00A9792D">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AEE1" w14:textId="77777777" w:rsidR="00673D6A" w:rsidRDefault="00673D6A">
      <w:pPr>
        <w:bidi w:val="0"/>
      </w:pPr>
      <w:r>
        <w:separator/>
      </w:r>
    </w:p>
  </w:footnote>
  <w:footnote w:type="continuationSeparator" w:id="0">
    <w:p w14:paraId="1271ACE6" w14:textId="77777777" w:rsidR="00673D6A" w:rsidRDefault="0067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0C8" w14:textId="1FD168AC" w:rsidR="00B22E91" w:rsidRPr="005051DF" w:rsidRDefault="00A9792D"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B22E91">
      <w:rPr>
        <w:rFonts w:asciiTheme="majorHAnsi" w:hAnsiTheme="majorHAnsi" w:cs="Arial"/>
        <w:b/>
        <w:bCs/>
        <w:sz w:val="20"/>
      </w:rPr>
      <w:t xml:space="preserve">   </w:t>
    </w:r>
    <w:r w:rsidR="00B22E91"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w:t>
    </w:r>
    <w:r w:rsidR="00B22E91">
      <w:rPr>
        <w:rFonts w:asciiTheme="majorHAnsi" w:hAnsiTheme="majorHAnsi" w:cs="Arial"/>
        <w:b/>
        <w:bCs/>
        <w:sz w:val="20"/>
      </w:rPr>
      <w:t>N</w:t>
    </w:r>
    <w:r w:rsidR="00B22E91" w:rsidRPr="005051DF">
      <w:rPr>
        <w:rFonts w:asciiTheme="majorHAnsi" w:hAnsiTheme="majorHAnsi" w:cs="Arial"/>
        <w:b/>
        <w:bCs/>
        <w:sz w:val="20"/>
      </w:rPr>
      <w:t xml:space="preserve">ational Conference on </w:t>
    </w:r>
    <w:r w:rsidR="00B22E91">
      <w:rPr>
        <w:rFonts w:asciiTheme="majorHAnsi" w:hAnsiTheme="majorHAnsi" w:cs="Arial"/>
        <w:b/>
        <w:bCs/>
        <w:sz w:val="20"/>
      </w:rPr>
      <w:t>M</w:t>
    </w:r>
    <w:r w:rsidR="00B22E91" w:rsidRPr="005051DF">
      <w:rPr>
        <w:rFonts w:asciiTheme="majorHAnsi" w:hAnsiTheme="majorHAnsi" w:cs="Arial"/>
        <w:b/>
        <w:bCs/>
        <w:sz w:val="20"/>
      </w:rPr>
      <w:t>i</w:t>
    </w:r>
    <w:r w:rsidR="00B22E91">
      <w:rPr>
        <w:rFonts w:asciiTheme="majorHAnsi" w:hAnsiTheme="majorHAnsi" w:cs="Arial"/>
        <w:b/>
        <w:bCs/>
        <w:sz w:val="20"/>
      </w:rPr>
      <w:t>cro/Nanotechnology</w:t>
    </w:r>
  </w:p>
  <w:p w14:paraId="364E2AF8" w14:textId="6F67752D" w:rsidR="00B22E91" w:rsidRPr="005051DF" w:rsidRDefault="00B22E91"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A9792D">
      <w:rPr>
        <w:rFonts w:asciiTheme="majorHAnsi" w:hAnsiTheme="majorHAnsi" w:cs="Arial"/>
        <w:b/>
        <w:bCs/>
        <w:sz w:val="20"/>
        <w:szCs w:val="20"/>
      </w:rPr>
      <w:t>July</w:t>
    </w:r>
    <w:r w:rsidR="00A9792D" w:rsidRPr="005051DF">
      <w:rPr>
        <w:rFonts w:asciiTheme="majorHAnsi" w:hAnsiTheme="majorHAnsi" w:cs="Arial"/>
        <w:b/>
        <w:bCs/>
        <w:sz w:val="20"/>
        <w:szCs w:val="20"/>
      </w:rPr>
      <w:t xml:space="preserve"> </w:t>
    </w:r>
    <w:r w:rsidR="00A9792D">
      <w:rPr>
        <w:rFonts w:asciiTheme="majorHAnsi" w:hAnsiTheme="majorHAnsi" w:cs="Arial"/>
        <w:b/>
        <w:bCs/>
        <w:sz w:val="20"/>
        <w:szCs w:val="20"/>
      </w:rPr>
      <w:t>20</w:t>
    </w:r>
    <w:r w:rsidR="00A9792D" w:rsidRPr="005051DF">
      <w:rPr>
        <w:rFonts w:asciiTheme="majorHAnsi" w:hAnsiTheme="majorHAnsi" w:cs="Arial"/>
        <w:b/>
        <w:bCs/>
        <w:sz w:val="20"/>
        <w:szCs w:val="20"/>
      </w:rPr>
      <w:t xml:space="preserve">, </w:t>
    </w:r>
    <w:r w:rsidR="00A9792D" w:rsidRPr="00D659C0">
      <w:rPr>
        <w:rFonts w:asciiTheme="majorHAnsi" w:hAnsiTheme="majorHAnsi" w:cs="Arial"/>
        <w:b/>
        <w:bCs/>
        <w:sz w:val="20"/>
      </w:rPr>
      <w:t>202</w:t>
    </w:r>
    <w:r w:rsidR="00A9792D">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877F5B" w:rsidRPr="00B22E91" w:rsidRDefault="00877F5B" w:rsidP="00B22E91">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C76" w14:textId="0C9025B2" w:rsidR="007D1618" w:rsidRPr="005051DF" w:rsidRDefault="00AD3397"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00A9792D">
      <w:rPr>
        <w:rFonts w:asciiTheme="majorHAnsi" w:hAnsiTheme="majorHAnsi" w:cs="Arial"/>
        <w:b/>
        <w:bCs/>
        <w:sz w:val="20"/>
      </w:rPr>
      <w:t>Proceedings of the 3</w:t>
    </w:r>
    <w:r w:rsidR="00A9792D" w:rsidRPr="00A9792D">
      <w:rPr>
        <w:rFonts w:asciiTheme="majorHAnsi" w:hAnsiTheme="majorHAnsi" w:cs="Arial"/>
        <w:b/>
        <w:bCs/>
        <w:sz w:val="20"/>
        <w:vertAlign w:val="superscript"/>
      </w:rPr>
      <w:t>rd</w:t>
    </w:r>
    <w:r w:rsidR="007D1618" w:rsidRPr="005051DF">
      <w:rPr>
        <w:rFonts w:asciiTheme="majorHAnsi" w:hAnsiTheme="majorHAnsi" w:cs="Arial"/>
        <w:b/>
        <w:bCs/>
        <w:sz w:val="20"/>
      </w:rPr>
      <w:t xml:space="preserve"> </w:t>
    </w:r>
    <w:r>
      <w:rPr>
        <w:rFonts w:asciiTheme="majorHAnsi" w:hAnsiTheme="majorHAnsi" w:cs="Arial"/>
        <w:b/>
        <w:bCs/>
        <w:sz w:val="20"/>
      </w:rPr>
      <w:t>N</w:t>
    </w:r>
    <w:r w:rsidR="007D1618"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7D1618" w:rsidRPr="005051DF" w:rsidRDefault="00AD3397"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7E29F8">
      <w:rPr>
        <w:rFonts w:asciiTheme="majorHAnsi" w:hAnsiTheme="majorHAnsi" w:cs="Arial"/>
        <w:b/>
        <w:bCs/>
        <w:sz w:val="20"/>
        <w:szCs w:val="20"/>
      </w:rPr>
      <w:t>July</w:t>
    </w:r>
    <w:r w:rsidR="007D1618" w:rsidRPr="005051DF">
      <w:rPr>
        <w:rFonts w:asciiTheme="majorHAnsi" w:hAnsiTheme="majorHAnsi" w:cs="Arial"/>
        <w:b/>
        <w:bCs/>
        <w:sz w:val="20"/>
        <w:szCs w:val="20"/>
      </w:rPr>
      <w:t xml:space="preserve"> </w:t>
    </w:r>
    <w:r w:rsidR="007E29F8">
      <w:rPr>
        <w:rFonts w:asciiTheme="majorHAnsi" w:hAnsiTheme="majorHAnsi" w:cs="Arial"/>
        <w:b/>
        <w:bCs/>
        <w:sz w:val="20"/>
        <w:szCs w:val="20"/>
      </w:rPr>
      <w:t>2</w:t>
    </w:r>
    <w:r w:rsidR="00D659C0">
      <w:rPr>
        <w:rFonts w:asciiTheme="majorHAnsi" w:hAnsiTheme="majorHAnsi" w:cs="Arial"/>
        <w:b/>
        <w:bCs/>
        <w:sz w:val="20"/>
        <w:szCs w:val="20"/>
      </w:rPr>
      <w:t>0</w:t>
    </w:r>
    <w:r w:rsidR="007D1618" w:rsidRPr="005051DF">
      <w:rPr>
        <w:rFonts w:asciiTheme="majorHAnsi" w:hAnsiTheme="majorHAnsi" w:cs="Arial"/>
        <w:b/>
        <w:bCs/>
        <w:sz w:val="20"/>
        <w:szCs w:val="20"/>
      </w:rPr>
      <w:t xml:space="preserve">, </w:t>
    </w:r>
    <w:r w:rsidR="007D1618" w:rsidRPr="00D659C0">
      <w:rPr>
        <w:rFonts w:asciiTheme="majorHAnsi" w:hAnsiTheme="majorHAnsi" w:cs="Arial"/>
        <w:b/>
        <w:bCs/>
        <w:sz w:val="20"/>
      </w:rPr>
      <w:t>2</w:t>
    </w:r>
    <w:r w:rsidR="00742270" w:rsidRPr="00D659C0">
      <w:rPr>
        <w:rFonts w:asciiTheme="majorHAnsi" w:hAnsiTheme="majorHAnsi" w:cs="Arial"/>
        <w:b/>
        <w:bCs/>
        <w:sz w:val="20"/>
      </w:rPr>
      <w:t>0</w:t>
    </w:r>
    <w:r w:rsidR="00D05B44" w:rsidRPr="00D659C0">
      <w:rPr>
        <w:rFonts w:asciiTheme="majorHAnsi" w:hAnsiTheme="majorHAnsi" w:cs="Arial"/>
        <w:b/>
        <w:bCs/>
        <w:sz w:val="20"/>
      </w:rPr>
      <w:t>2</w:t>
    </w:r>
    <w:r w:rsidR="007E29F8">
      <w:rPr>
        <w:rFonts w:asciiTheme="majorHAnsi" w:hAnsiTheme="majorHAnsi" w:cs="Arial"/>
        <w:b/>
        <w:bCs/>
        <w:sz w:val="20"/>
      </w:rPr>
      <w:t>2</w:t>
    </w:r>
    <w:r w:rsidR="007D1618" w:rsidRPr="00D659C0">
      <w:rPr>
        <w:rFonts w:asciiTheme="majorHAnsi" w:hAnsiTheme="majorHAnsi" w:cs="Arial"/>
        <w:b/>
        <w:bCs/>
        <w:sz w:val="20"/>
      </w:rPr>
      <w:t xml:space="preserve">, </w:t>
    </w:r>
    <w:r w:rsidR="00D659C0" w:rsidRPr="00D659C0">
      <w:rPr>
        <w:rFonts w:asciiTheme="majorHAnsi" w:hAnsiTheme="majorHAnsi" w:cs="Arial"/>
        <w:b/>
        <w:bCs/>
        <w:sz w:val="20"/>
      </w:rPr>
      <w:t>Imam Khomeini International University, Qazvin,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50731">
    <w:abstractNumId w:val="0"/>
  </w:num>
  <w:num w:numId="2" w16cid:durableId="69886150">
    <w:abstractNumId w:val="8"/>
  </w:num>
  <w:num w:numId="3" w16cid:durableId="664867688">
    <w:abstractNumId w:val="6"/>
  </w:num>
  <w:num w:numId="4" w16cid:durableId="870261320">
    <w:abstractNumId w:val="4"/>
  </w:num>
  <w:num w:numId="5" w16cid:durableId="1487476085">
    <w:abstractNumId w:val="7"/>
  </w:num>
  <w:num w:numId="6" w16cid:durableId="811948185">
    <w:abstractNumId w:val="2"/>
  </w:num>
  <w:num w:numId="7" w16cid:durableId="1034766392">
    <w:abstractNumId w:val="1"/>
  </w:num>
  <w:num w:numId="8" w16cid:durableId="753168026">
    <w:abstractNumId w:val="3"/>
  </w:num>
  <w:num w:numId="9" w16cid:durableId="999115785">
    <w:abstractNumId w:val="5"/>
  </w:num>
  <w:num w:numId="10" w16cid:durableId="1195730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MjE3NDG1MDA1MTBX0lEKTi0uzszPAykwrAUA2K+IuCwAAAA="/>
  </w:docVars>
  <w:rsids>
    <w:rsidRoot w:val="007D1618"/>
    <w:rsid w:val="00043C42"/>
    <w:rsid w:val="000C4EAA"/>
    <w:rsid w:val="000E2A10"/>
    <w:rsid w:val="00126D39"/>
    <w:rsid w:val="001600CC"/>
    <w:rsid w:val="001B7CC4"/>
    <w:rsid w:val="001E5911"/>
    <w:rsid w:val="001F7B3F"/>
    <w:rsid w:val="002014AE"/>
    <w:rsid w:val="002024B2"/>
    <w:rsid w:val="0022312B"/>
    <w:rsid w:val="002373C5"/>
    <w:rsid w:val="00285FFC"/>
    <w:rsid w:val="002E726D"/>
    <w:rsid w:val="0030103B"/>
    <w:rsid w:val="00353754"/>
    <w:rsid w:val="0037517A"/>
    <w:rsid w:val="00393CA8"/>
    <w:rsid w:val="003E0BDA"/>
    <w:rsid w:val="00410E3B"/>
    <w:rsid w:val="004269D7"/>
    <w:rsid w:val="00444F23"/>
    <w:rsid w:val="00461B38"/>
    <w:rsid w:val="00481C60"/>
    <w:rsid w:val="004A64BE"/>
    <w:rsid w:val="004D09AA"/>
    <w:rsid w:val="004D4091"/>
    <w:rsid w:val="005051DF"/>
    <w:rsid w:val="00540714"/>
    <w:rsid w:val="00564DDA"/>
    <w:rsid w:val="005745A8"/>
    <w:rsid w:val="00574783"/>
    <w:rsid w:val="0058065D"/>
    <w:rsid w:val="00593502"/>
    <w:rsid w:val="00614941"/>
    <w:rsid w:val="0063735D"/>
    <w:rsid w:val="00673D6A"/>
    <w:rsid w:val="006922CE"/>
    <w:rsid w:val="006B3AD1"/>
    <w:rsid w:val="00703C9F"/>
    <w:rsid w:val="00742270"/>
    <w:rsid w:val="007601E2"/>
    <w:rsid w:val="00766B19"/>
    <w:rsid w:val="007D1618"/>
    <w:rsid w:val="007E29F8"/>
    <w:rsid w:val="008777E5"/>
    <w:rsid w:val="00877F5B"/>
    <w:rsid w:val="00896754"/>
    <w:rsid w:val="008D75FD"/>
    <w:rsid w:val="00904956"/>
    <w:rsid w:val="0091520D"/>
    <w:rsid w:val="00917A8F"/>
    <w:rsid w:val="00925CAC"/>
    <w:rsid w:val="00934048"/>
    <w:rsid w:val="00942765"/>
    <w:rsid w:val="0097524B"/>
    <w:rsid w:val="009C44A6"/>
    <w:rsid w:val="009C5299"/>
    <w:rsid w:val="00A36319"/>
    <w:rsid w:val="00A61AF8"/>
    <w:rsid w:val="00A85356"/>
    <w:rsid w:val="00A9792D"/>
    <w:rsid w:val="00AB1012"/>
    <w:rsid w:val="00AD3397"/>
    <w:rsid w:val="00AD5AE0"/>
    <w:rsid w:val="00B22E91"/>
    <w:rsid w:val="00BA5B58"/>
    <w:rsid w:val="00BC1A65"/>
    <w:rsid w:val="00C002F2"/>
    <w:rsid w:val="00C330D4"/>
    <w:rsid w:val="00C4277C"/>
    <w:rsid w:val="00C64D18"/>
    <w:rsid w:val="00C703F2"/>
    <w:rsid w:val="00C85E40"/>
    <w:rsid w:val="00C8780A"/>
    <w:rsid w:val="00CD1FF5"/>
    <w:rsid w:val="00CF518D"/>
    <w:rsid w:val="00D03D8B"/>
    <w:rsid w:val="00D05B44"/>
    <w:rsid w:val="00D1354A"/>
    <w:rsid w:val="00D141B2"/>
    <w:rsid w:val="00D659C0"/>
    <w:rsid w:val="00D9506F"/>
    <w:rsid w:val="00DA3C2A"/>
    <w:rsid w:val="00DA4699"/>
    <w:rsid w:val="00DC5C11"/>
    <w:rsid w:val="00DC79AD"/>
    <w:rsid w:val="00DF46DC"/>
    <w:rsid w:val="00F1438E"/>
    <w:rsid w:val="00FC7D2A"/>
    <w:rsid w:val="00FD67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B"/>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rsid w:val="00410E3B"/>
    <w:pPr>
      <w:tabs>
        <w:tab w:val="center" w:pos="4153"/>
        <w:tab w:val="right" w:pos="8306"/>
      </w:tabs>
    </w:pPr>
  </w:style>
  <w:style w:type="character" w:customStyle="1" w:styleId="HeaderChar">
    <w:name w:val="Header Char"/>
    <w:basedOn w:val="DefaultParagraphFont"/>
    <w:link w:val="Header"/>
    <w:rsid w:val="007D1618"/>
    <w:rPr>
      <w:sz w:val="24"/>
      <w:szCs w:val="24"/>
      <w:lang w:bidi="fa-IR"/>
    </w:rPr>
  </w:style>
  <w:style w:type="character" w:styleId="Hyperlink">
    <w:name w:val="Hyperlink"/>
    <w:basedOn w:val="DefaultParagraphFont"/>
    <w:uiPriority w:val="99"/>
    <w:rsid w:val="00410E3B"/>
    <w:rPr>
      <w:color w:val="0000FF"/>
      <w:u w:val="single"/>
    </w:rPr>
  </w:style>
  <w:style w:type="paragraph" w:styleId="ListParagraph">
    <w:name w:val="List Paragraph"/>
    <w:basedOn w:val="Normal"/>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semiHidden/>
    <w:rsid w:val="00410E3B"/>
    <w:rPr>
      <w:sz w:val="20"/>
      <w:szCs w:val="20"/>
    </w:rPr>
  </w:style>
  <w:style w:type="character" w:customStyle="1" w:styleId="FootnoteTextChar">
    <w:name w:val="Footnote Text Char"/>
    <w:basedOn w:val="DefaultParagraphFont"/>
    <w:rsid w:val="00410E3B"/>
    <w:rPr>
      <w:lang w:bidi="fa-IR"/>
    </w:rPr>
  </w:style>
  <w:style w:type="character" w:styleId="FootnoteReference">
    <w:name w:val="footnote reference"/>
    <w:basedOn w:val="DefaultParagraphFont"/>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rsid w:val="007D1618"/>
    <w:rPr>
      <w:sz w:val="24"/>
      <w:szCs w:val="24"/>
      <w:lang w:bidi="fa-IR"/>
    </w:rPr>
  </w:style>
  <w:style w:type="table" w:styleId="TableGrid">
    <w:name w:val="Table Grid"/>
    <w:basedOn w:val="TableNormal"/>
    <w:uiPriority w:val="5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character" w:customStyle="1" w:styleId="markedcontent">
    <w:name w:val="markedcontent"/>
    <w:basedOn w:val="DefaultParagraphFont"/>
    <w:rsid w:val="00925CAC"/>
  </w:style>
  <w:style w:type="paragraph" w:styleId="HTMLPreformatted">
    <w:name w:val="HTML Preformatted"/>
    <w:basedOn w:val="Normal"/>
    <w:link w:val="HTMLPreformattedChar"/>
    <w:uiPriority w:val="99"/>
    <w:semiHidden/>
    <w:unhideWhenUsed/>
    <w:rsid w:val="004D0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4D09AA"/>
    <w:rPr>
      <w:rFonts w:ascii="Courier New" w:hAnsi="Courier New" w:cs="Courier New"/>
    </w:rPr>
  </w:style>
  <w:style w:type="character" w:customStyle="1" w:styleId="y2iqfc">
    <w:name w:val="y2iqfc"/>
    <w:basedOn w:val="DefaultParagraphFont"/>
    <w:rsid w:val="004D09AA"/>
  </w:style>
  <w:style w:type="paragraph" w:customStyle="1" w:styleId="c-article-subject-listsubject">
    <w:name w:val="c-article-subject-list__subject"/>
    <w:basedOn w:val="Normal"/>
    <w:rsid w:val="00481C60"/>
    <w:pPr>
      <w:bidi w:val="0"/>
      <w:spacing w:before="100" w:beforeAutospacing="1" w:after="100" w:afterAutospacing="1"/>
    </w:pPr>
    <w:rPr>
      <w:lang w:bidi="ar-SA"/>
    </w:rPr>
  </w:style>
  <w:style w:type="table" w:styleId="GridTable4-Accent6">
    <w:name w:val="Grid Table 4 Accent 6"/>
    <w:basedOn w:val="TableNormal"/>
    <w:uiPriority w:val="49"/>
    <w:rsid w:val="00393CA8"/>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EndNoteBibliography">
    <w:name w:val="EndNote Bibliography"/>
    <w:basedOn w:val="Normal"/>
    <w:link w:val="EndNoteBibliographyChar"/>
    <w:rsid w:val="00766B19"/>
    <w:pPr>
      <w:bidi w:val="0"/>
      <w:spacing w:after="160"/>
      <w:jc w:val="both"/>
    </w:pPr>
    <w:rPr>
      <w:rFonts w:ascii="Calibri" w:eastAsiaTheme="minorHAnsi" w:hAnsi="Calibri" w:cs="Calibri"/>
      <w:noProof/>
      <w:sz w:val="22"/>
      <w:szCs w:val="22"/>
      <w:lang w:bidi="ar-SA"/>
    </w:rPr>
  </w:style>
  <w:style w:type="character" w:customStyle="1" w:styleId="EndNoteBibliographyChar">
    <w:name w:val="EndNote Bibliography Char"/>
    <w:basedOn w:val="DefaultParagraphFont"/>
    <w:link w:val="EndNoteBibliography"/>
    <w:rsid w:val="00766B19"/>
    <w:rPr>
      <w:rFonts w:ascii="Calibri" w:eastAsiaTheme="minorHAns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doi.org/10.1016/j.powtec.2017.06.028"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5554</Words>
  <Characters>31664</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ISME2009- Paper Formatting and Preparation</vt:lpstr>
      <vt:lpstr>    </vt:lpstr>
      <vt:lpstr>    Hydrogenation reduction of dyes by SBA-Pr-3N@Pd (SBA-Pr-3AP@Pd) complex</vt:lpstr>
      <vt:lpstr>    </vt:lpstr>
      <vt:lpstr>    Fatemeh Mohajer,1,* Ghodsi Mohammadi Ziarani,2,* Alireza Badiei3</vt:lpstr>
      <vt:lpstr>    </vt:lpstr>
      <vt:lpstr>    Abstract</vt:lpstr>
      <vt:lpstr>    Keywords: Decorated mesoporous silica, Heterogeneous nanoporous catalyst, SBA-Pr</vt:lpstr>
      <vt:lpstr>    </vt:lpstr>
      <vt:lpstr>    </vt:lpstr>
      <vt:lpstr>    </vt:lpstr>
      <vt:lpstr>    </vt:lpstr>
      <vt:lpstr>    </vt:lpstr>
      <vt:lpstr>    </vt:lpstr>
      <vt:lpstr>    </vt:lpstr>
      <vt:lpstr>چكيده</vt:lpstr>
      <vt:lpstr>    </vt:lpstr>
      <vt:lpstr>    </vt:lpstr>
      <vt:lpstr>    Introduction</vt:lpstr>
    </vt:vector>
  </TitlesOfParts>
  <Company>Microsoft Corporation</Company>
  <LinksUpToDate>false</LinksUpToDate>
  <CharactersWithSpaces>37144</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parastoo mohajer</cp:lastModifiedBy>
  <cp:revision>3</cp:revision>
  <cp:lastPrinted>2022-06-24T08:28:00Z</cp:lastPrinted>
  <dcterms:created xsi:type="dcterms:W3CDTF">2022-06-24T08:28:00Z</dcterms:created>
  <dcterms:modified xsi:type="dcterms:W3CDTF">2022-06-24T08:29:00Z</dcterms:modified>
</cp:coreProperties>
</file>